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00CD" w14:textId="2CF485C2" w:rsidR="008C0224" w:rsidRPr="008C0224" w:rsidRDefault="008C0224" w:rsidP="008C0224">
      <w:pPr>
        <w:widowControl/>
        <w:shd w:val="clear" w:color="auto" w:fill="FFFFFF"/>
        <w:spacing w:line="360" w:lineRule="atLeast"/>
        <w:jc w:val="center"/>
        <w:rPr>
          <w:rFonts w:ascii="Helvetica" w:eastAsia="宋体" w:hAnsi="Helvetica" w:cs="Helvetica" w:hint="eastAsia"/>
          <w:b/>
          <w:bCs/>
          <w:color w:val="333333"/>
          <w:kern w:val="0"/>
          <w:sz w:val="32"/>
          <w:szCs w:val="32"/>
        </w:rPr>
      </w:pPr>
      <w:r w:rsidRPr="008C0224">
        <w:rPr>
          <w:rFonts w:ascii="Helvetica" w:eastAsia="宋体" w:hAnsi="Helvetica" w:cs="Helvetica" w:hint="eastAsia"/>
          <w:b/>
          <w:bCs/>
          <w:color w:val="333333"/>
          <w:kern w:val="0"/>
          <w:sz w:val="32"/>
          <w:szCs w:val="32"/>
        </w:rPr>
        <w:t>四川省促进科技成果转化条例</w:t>
      </w:r>
    </w:p>
    <w:p w14:paraId="2E2ED89F" w14:textId="77777777" w:rsid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p>
    <w:p w14:paraId="7CC168E4" w14:textId="3FB56D4C"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第一章</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总</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则</w:t>
      </w:r>
    </w:p>
    <w:p w14:paraId="22E1FC2C"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为全面实施创新驱动发展战略，促进科技成果转化为现实生产力，规范科技成果转化活动，推动经济建设和社会发展，根据《</w:t>
      </w:r>
      <w:hyperlink r:id="rId4" w:tgtFrame="_blank" w:history="1">
        <w:r w:rsidRPr="008C0224">
          <w:rPr>
            <w:rFonts w:ascii="Helvetica" w:eastAsia="宋体" w:hAnsi="Helvetica" w:cs="Helvetica"/>
            <w:color w:val="136EC2"/>
            <w:kern w:val="0"/>
            <w:szCs w:val="21"/>
            <w:u w:val="single"/>
          </w:rPr>
          <w:t>中华人民共和国促进科技成果转化法</w:t>
        </w:r>
      </w:hyperlink>
      <w:r w:rsidRPr="008C0224">
        <w:rPr>
          <w:rFonts w:ascii="Helvetica" w:eastAsia="宋体" w:hAnsi="Helvetica" w:cs="Helvetica"/>
          <w:color w:val="333333"/>
          <w:kern w:val="0"/>
          <w:szCs w:val="21"/>
        </w:rPr>
        <w:t>》等有关法律规定，结合四川省实际，制定本条例。</w:t>
      </w:r>
    </w:p>
    <w:p w14:paraId="5293FBE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本条例适用于四川省行政区域内的科技成果转化及相关活动。</w:t>
      </w:r>
    </w:p>
    <w:p w14:paraId="12329CB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科技成果转化活动受法律保护，任何单位和个人不得侵占他人合法权益，不得泄露科技成果转化活动涉及的技术秘密、商业秘密和国家秘密。</w:t>
      </w:r>
    </w:p>
    <w:p w14:paraId="3AB1DD63"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科技成果转化活动应当维护国家安全。单位或者个人向境外的组织、个人转让或者许可其实施科技成果的，应当遵守相关法律、行政法规以及国家有关规定。相关部门应当依法对知识产权向境外转让进行审查。</w:t>
      </w:r>
    </w:p>
    <w:p w14:paraId="5486E373"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县级以上地方人民政府负责管理、指导、协调本行政区域内科技成果转化促进工作。</w:t>
      </w:r>
    </w:p>
    <w:p w14:paraId="55D08D5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县级以上科学技术行政部门、经济综合部门和其他有关部门在各自职责范围内，管理、指导、协调和服务科技成果转化工作。</w:t>
      </w:r>
    </w:p>
    <w:p w14:paraId="3CCC19C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县级以上地方人民政府应当合理安排科技成果转化财政资金，引导社会资金，促进科技成果转化资金投入主体和投入途径多元化。</w:t>
      </w:r>
    </w:p>
    <w:p w14:paraId="7D05BDD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省人民政府对在科技成果转化活动中</w:t>
      </w:r>
      <w:proofErr w:type="gramStart"/>
      <w:r w:rsidRPr="008C0224">
        <w:rPr>
          <w:rFonts w:ascii="Helvetica" w:eastAsia="宋体" w:hAnsi="Helvetica" w:cs="Helvetica"/>
          <w:color w:val="333333"/>
          <w:kern w:val="0"/>
          <w:szCs w:val="21"/>
        </w:rPr>
        <w:t>作出</w:t>
      </w:r>
      <w:proofErr w:type="gramEnd"/>
      <w:r w:rsidRPr="008C0224">
        <w:rPr>
          <w:rFonts w:ascii="Helvetica" w:eastAsia="宋体" w:hAnsi="Helvetica" w:cs="Helvetica"/>
          <w:color w:val="333333"/>
          <w:kern w:val="0"/>
          <w:szCs w:val="21"/>
        </w:rPr>
        <w:t>重要贡献的组织、个人按照有关规定给予表彰和奖励。</w:t>
      </w:r>
    </w:p>
    <w:p w14:paraId="60508CB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市（州）、县（市、区）人民政府可以对在科技成果转化活动中</w:t>
      </w:r>
      <w:proofErr w:type="gramStart"/>
      <w:r w:rsidRPr="008C0224">
        <w:rPr>
          <w:rFonts w:ascii="Helvetica" w:eastAsia="宋体" w:hAnsi="Helvetica" w:cs="Helvetica"/>
          <w:color w:val="333333"/>
          <w:kern w:val="0"/>
          <w:szCs w:val="21"/>
        </w:rPr>
        <w:t>作出</w:t>
      </w:r>
      <w:proofErr w:type="gramEnd"/>
      <w:r w:rsidRPr="008C0224">
        <w:rPr>
          <w:rFonts w:ascii="Helvetica" w:eastAsia="宋体" w:hAnsi="Helvetica" w:cs="Helvetica"/>
          <w:color w:val="333333"/>
          <w:kern w:val="0"/>
          <w:szCs w:val="21"/>
        </w:rPr>
        <w:t>重要贡献的组织、个人给予奖励。</w:t>
      </w:r>
    </w:p>
    <w:p w14:paraId="0D33178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第二章</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组织实施</w:t>
      </w:r>
    </w:p>
    <w:p w14:paraId="7C1A881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将科技成果转化工作纳入国民经济和社会发展规划，统筹科技、教育、文化、财政、投资、税收、人才、产业、金融、知识产权、政府采购、环境保护、军民融合等政策，为科技成果转化创造良好环境。</w:t>
      </w:r>
    </w:p>
    <w:p w14:paraId="20E3790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建立以企业为主体，高等院校、研究开发机构，服务机构和科技人员共同参与的科技成果转化体制，培育科技成果交易市场，完善科技成果转化服务体系，促进科技成果转化与产业化。</w:t>
      </w:r>
    </w:p>
    <w:p w14:paraId="51A5DA1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县级以上科学技术行政部门应当会同有关部门，编制科技成果转化计划，确定科技成果转化总体目标和重点领域，制定重点科技成果转化项目指南。</w:t>
      </w:r>
    </w:p>
    <w:p w14:paraId="62AC0C6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有下列情形之一的科技成果，不得转化应用：</w:t>
      </w:r>
    </w:p>
    <w:p w14:paraId="7D63BA4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（一）违反国家产业政策和技术政策，国家明令禁止使用或者已经限期淘汰的；</w:t>
      </w:r>
    </w:p>
    <w:p w14:paraId="75EE3C3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（二）污染环境、破坏生态、浪费资源能源的；</w:t>
      </w:r>
    </w:p>
    <w:p w14:paraId="4F88DEB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（三）危害国家安全，损害社会公共利益的；</w:t>
      </w:r>
    </w:p>
    <w:p w14:paraId="50D549D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（四）其他违反法律法规规定的。</w:t>
      </w:r>
    </w:p>
    <w:p w14:paraId="217E361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第十二条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省科学技术行政部门应当建立统一的科技成果转化服务平台，建立健全科技报告制度、科技成果信息系统和共享机制，规范科技成果信息采集、加工活动，除涉及国家秘密和商业秘密外，依法向社会提供科技成果信息查询、筛选等公益服务。</w:t>
      </w:r>
    </w:p>
    <w:p w14:paraId="01ECDAC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利用财政资金设立的科技项目的承担者应当在项目结题时向项目主管部门和有关科学技术行政部门提交科技报告，并按照规定将科技成果和相关知识产权实时信息汇交到科技成果信息系统。</w:t>
      </w:r>
    </w:p>
    <w:p w14:paraId="7692E64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鼓励利用非财政资金设立的科技项目的承担者向县级以上科学技术行政部门提交科技报告，将科技成果和相关知识产权实时信息汇交到科技成果信息系统。</w:t>
      </w:r>
    </w:p>
    <w:p w14:paraId="7C98282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利用本省财政资金设立的研究开发机构、高等院校对其持有的科技成果享有自主处置权，可以自主决定实施、转让、许可或者作价投资等事项，相关主管部门不再审批或者备案，但涉及国家秘密、安全的除外。</w:t>
      </w:r>
    </w:p>
    <w:p w14:paraId="7449372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县级以上科学技术行政部门及其他有关部门应当运用互联网、大数据、</w:t>
      </w:r>
      <w:proofErr w:type="gramStart"/>
      <w:r w:rsidRPr="008C0224">
        <w:rPr>
          <w:rFonts w:ascii="Helvetica" w:eastAsia="宋体" w:hAnsi="Helvetica" w:cs="Helvetica"/>
          <w:color w:val="333333"/>
          <w:kern w:val="0"/>
          <w:szCs w:val="21"/>
        </w:rPr>
        <w:t>云计算</w:t>
      </w:r>
      <w:proofErr w:type="gramEnd"/>
      <w:r w:rsidRPr="008C0224">
        <w:rPr>
          <w:rFonts w:ascii="Helvetica" w:eastAsia="宋体" w:hAnsi="Helvetica" w:cs="Helvetica"/>
          <w:color w:val="333333"/>
          <w:kern w:val="0"/>
          <w:szCs w:val="21"/>
        </w:rPr>
        <w:t>等信息技术，支持企业、研究开发机构、高等院校、社会组织等通过科技成果转化服务平台开展信息发布、供需对接等活动。</w:t>
      </w:r>
    </w:p>
    <w:p w14:paraId="37D5F563"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县级以上国有资产监督管理部门应当将国有独资企业及国有资本占控股地位或者主导地位的科技型企业的研究开发投入、科技成果转化绩效等指标纳入企业负责人经营业绩考核体系。</w:t>
      </w:r>
    </w:p>
    <w:p w14:paraId="2633BA8C"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国有资产监督管理部门对国有独资企业及国有资本占控股地位或者主导地位的科技型企业负责人的年度考核，对企业当年在科技研发和科技成果转化投入，可以作为经营业绩考核的利润。</w:t>
      </w:r>
    </w:p>
    <w:p w14:paraId="29884FB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省人民政府应当建立与国家军民融合战略对接的军民科技成果相互转化体系，创新军民科技成果相互转化机制，促进军用、民用科技成果相互转移转化。</w:t>
      </w:r>
    </w:p>
    <w:p w14:paraId="6D663A6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省和有条件的市（州）人民政府应当建立军民融合公共服务平台，协调相关部门发布军用技术转民用推广目录、民用技术转军用推荐目录、国防科技工业知识产权转化目录等，健全</w:t>
      </w:r>
      <w:hyperlink r:id="rId5" w:tgtFrame="_blank" w:history="1">
        <w:r w:rsidRPr="008C0224">
          <w:rPr>
            <w:rFonts w:ascii="Helvetica" w:eastAsia="宋体" w:hAnsi="Helvetica" w:cs="Helvetica"/>
            <w:color w:val="136EC2"/>
            <w:kern w:val="0"/>
            <w:szCs w:val="21"/>
            <w:u w:val="single"/>
          </w:rPr>
          <w:t>国防科学技术</w:t>
        </w:r>
      </w:hyperlink>
      <w:r w:rsidRPr="008C0224">
        <w:rPr>
          <w:rFonts w:ascii="Helvetica" w:eastAsia="宋体" w:hAnsi="Helvetica" w:cs="Helvetica"/>
          <w:color w:val="333333"/>
          <w:kern w:val="0"/>
          <w:szCs w:val="21"/>
        </w:rPr>
        <w:t>市场需求信息发布制度，促进军用和民用科学技术在基础研究、应用研究开发、创新成果转化与产业化等方面的衔接与协调。</w:t>
      </w:r>
    </w:p>
    <w:p w14:paraId="05DB59F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完善军民科技成果转化协同创新机制，在确保国家秘密安全的前提下，鼓励建立军民共享实验室、试验设施等科研平台，推进重大科技成果军民一体论证、研发和实施。</w:t>
      </w:r>
    </w:p>
    <w:p w14:paraId="4B17E6F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鼓励军民两用技术交易、军民两用再研发、军民两用科技成果等平台建设，推动军民融合知识产权服务和成果转化示范基地建设。</w:t>
      </w:r>
    </w:p>
    <w:p w14:paraId="6F05A54B"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第十九条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县级以上地方人民政府及有关部门应当鼓励和支持企业、研究开发机构、高等院校、社会组织参与军民融合的科技创新活动，促进军用、民用技术相互转移转化。</w:t>
      </w:r>
    </w:p>
    <w:p w14:paraId="46A3143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县级以上地方人民政府应当建立健全农业科技成果转化推广应用机制，加大农业科技成果转化的投入，加强农业先进适用技术的示范、推广、培训和普及，促进农业科技成果转化。</w:t>
      </w:r>
    </w:p>
    <w:p w14:paraId="794BB0C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鼓励企业、研究开发机构、高等院校与涉农社会组织、农户建立互利合作机制，开展科技成果交流、人才培训、科技咨询和信息服务。</w:t>
      </w:r>
    </w:p>
    <w:p w14:paraId="67CA064E"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第三章</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转化实施</w:t>
      </w:r>
    </w:p>
    <w:p w14:paraId="4C60BEC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科技成果持有者可以采用下列方式进行科技成果转化：</w:t>
      </w:r>
    </w:p>
    <w:p w14:paraId="36835CA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（一）自行投资实施转化；</w:t>
      </w:r>
    </w:p>
    <w:p w14:paraId="6885C79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（二）向他人转让该科技成果；</w:t>
      </w:r>
    </w:p>
    <w:p w14:paraId="6F468E5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（三）许可他人使用该科技成果；</w:t>
      </w:r>
    </w:p>
    <w:p w14:paraId="00CECEE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（四）以该科技成果作为合作条件，与他人共同实施转化；</w:t>
      </w:r>
    </w:p>
    <w:p w14:paraId="18E4828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（五）以该科技成果作价投资，折算股份或者出资比例；</w:t>
      </w:r>
    </w:p>
    <w:p w14:paraId="116F821B"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（六）其他协商确定的方式。</w:t>
      </w:r>
    </w:p>
    <w:p w14:paraId="7DDF12B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利用本省财政资金设立的研究开发机构、高等院校应当制定科技成果转化管理制度，明确科技成果登记备案、转化实施、收益分配、科技成果完成人权利义务、组织保障、异议处理等内容。</w:t>
      </w:r>
    </w:p>
    <w:p w14:paraId="71DE1B4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制定科技成果转化管理制度应当充分听取本单位职工意见，并在单位内公示，公示期不得少于十五日。公示期满后按照本单位重大决策事项的相关规定审议通过。</w:t>
      </w:r>
    </w:p>
    <w:p w14:paraId="70C99A1B"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研究开发机构、高等院校可以设立科技成果转化工作机构，也可以委托第三</w:t>
      </w:r>
      <w:proofErr w:type="gramStart"/>
      <w:r w:rsidRPr="008C0224">
        <w:rPr>
          <w:rFonts w:ascii="Helvetica" w:eastAsia="宋体" w:hAnsi="Helvetica" w:cs="Helvetica"/>
          <w:color w:val="333333"/>
          <w:kern w:val="0"/>
          <w:szCs w:val="21"/>
        </w:rPr>
        <w:t>方服务</w:t>
      </w:r>
      <w:proofErr w:type="gramEnd"/>
      <w:r w:rsidRPr="008C0224">
        <w:rPr>
          <w:rFonts w:ascii="Helvetica" w:eastAsia="宋体" w:hAnsi="Helvetica" w:cs="Helvetica"/>
          <w:color w:val="333333"/>
          <w:kern w:val="0"/>
          <w:szCs w:val="21"/>
        </w:rPr>
        <w:t>机构开展科技成果转化服务工作，促进科技成果转化。</w:t>
      </w:r>
    </w:p>
    <w:p w14:paraId="0129EEE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利用本省财政资金设立的研究开发机构、高等院校自主决定实施、转让、许可或者作价投资等事项，应当通过协议定价、在技术交易市场挂牌交易、拍卖等方式确定价格。</w:t>
      </w:r>
    </w:p>
    <w:p w14:paraId="40BDE4F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通过协议定价的，应当及时在本单位公示科技成果名称、拟交易价格、异议处理程序和办法等内容，公示期不得少于十五日。以持有科技成果作价投资的，应当通过</w:t>
      </w:r>
      <w:hyperlink r:id="rId6" w:tgtFrame="_blank" w:history="1">
        <w:r w:rsidRPr="008C0224">
          <w:rPr>
            <w:rFonts w:ascii="Helvetica" w:eastAsia="宋体" w:hAnsi="Helvetica" w:cs="Helvetica"/>
            <w:color w:val="136EC2"/>
            <w:kern w:val="0"/>
            <w:szCs w:val="21"/>
            <w:u w:val="single"/>
          </w:rPr>
          <w:t>发起人协议</w:t>
        </w:r>
      </w:hyperlink>
      <w:r w:rsidRPr="008C0224">
        <w:rPr>
          <w:rFonts w:ascii="Helvetica" w:eastAsia="宋体" w:hAnsi="Helvetica" w:cs="Helvetica"/>
          <w:color w:val="333333"/>
          <w:kern w:val="0"/>
          <w:szCs w:val="21"/>
        </w:rPr>
        <w:t>、投资协议或者公司章程等形式，明确约定科技成果的权属、作价、折股数量、出资比例以及无形资产退出方式等事项。</w:t>
      </w:r>
    </w:p>
    <w:p w14:paraId="5005863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利用本省财政资金设立的研究开发机构、高等院校所取得的职务科技成果，应当积极实施转化。</w:t>
      </w:r>
    </w:p>
    <w:p w14:paraId="7EF9B60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实施国有单位的职务科技成果转化，可以按照混合所有制改革的原则依法确定职务科技成果权属。职务科技成果权属发生争议的，除法律法规有明确规定外，按照有利于科技成果完成人或者参加人的原则妥善解决。</w:t>
      </w:r>
    </w:p>
    <w:p w14:paraId="4CCA100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利用本省财政资金设立的研究开发机构、高等院校所取得的职务科技成果，</w:t>
      </w:r>
      <w:proofErr w:type="gramStart"/>
      <w:r w:rsidRPr="008C0224">
        <w:rPr>
          <w:rFonts w:ascii="Helvetica" w:eastAsia="宋体" w:hAnsi="Helvetica" w:cs="Helvetica"/>
          <w:color w:val="333333"/>
          <w:kern w:val="0"/>
          <w:szCs w:val="21"/>
        </w:rPr>
        <w:t>自项目</w:t>
      </w:r>
      <w:proofErr w:type="gramEnd"/>
      <w:r w:rsidRPr="008C0224">
        <w:rPr>
          <w:rFonts w:ascii="Helvetica" w:eastAsia="宋体" w:hAnsi="Helvetica" w:cs="Helvetica"/>
          <w:color w:val="333333"/>
          <w:kern w:val="0"/>
          <w:szCs w:val="21"/>
        </w:rPr>
        <w:t>验收完成日起超过一年未实施转化的，科技成果完成人可以依法与本单位签订科技成果转化协议实施转化。</w:t>
      </w:r>
    </w:p>
    <w:p w14:paraId="7ED5A76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利用本省财政资金设立的研究开发机构、高等院校在科技成果完成人提出签订科技成果转化协议之日起超过三个月无正当理由</w:t>
      </w:r>
      <w:proofErr w:type="gramStart"/>
      <w:r w:rsidRPr="008C0224">
        <w:rPr>
          <w:rFonts w:ascii="Helvetica" w:eastAsia="宋体" w:hAnsi="Helvetica" w:cs="Helvetica"/>
          <w:color w:val="333333"/>
          <w:kern w:val="0"/>
          <w:szCs w:val="21"/>
        </w:rPr>
        <w:t>不</w:t>
      </w:r>
      <w:proofErr w:type="gramEnd"/>
      <w:r w:rsidRPr="008C0224">
        <w:rPr>
          <w:rFonts w:ascii="Helvetica" w:eastAsia="宋体" w:hAnsi="Helvetica" w:cs="Helvetica"/>
          <w:color w:val="333333"/>
          <w:kern w:val="0"/>
          <w:szCs w:val="21"/>
        </w:rPr>
        <w:t>与其签订科技成果转化协议的，经其主管部门备案后，科技成果完成人可以自行组织实施转化。</w:t>
      </w:r>
    </w:p>
    <w:p w14:paraId="6583B923"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利用本省财政资金设立的研究开发机构、高等院校所取得的职务科技成果，</w:t>
      </w:r>
      <w:proofErr w:type="gramStart"/>
      <w:r w:rsidRPr="008C0224">
        <w:rPr>
          <w:rFonts w:ascii="Helvetica" w:eastAsia="宋体" w:hAnsi="Helvetica" w:cs="Helvetica"/>
          <w:color w:val="333333"/>
          <w:kern w:val="0"/>
          <w:szCs w:val="21"/>
        </w:rPr>
        <w:t>自项目</w:t>
      </w:r>
      <w:proofErr w:type="gramEnd"/>
      <w:r w:rsidRPr="008C0224">
        <w:rPr>
          <w:rFonts w:ascii="Helvetica" w:eastAsia="宋体" w:hAnsi="Helvetica" w:cs="Helvetica"/>
          <w:color w:val="333333"/>
          <w:kern w:val="0"/>
          <w:szCs w:val="21"/>
        </w:rPr>
        <w:t>验收完成日起超过两年无正当理由不实施转化的，具备实施转化条件的单位或者个人提出申请，职务科技成果权属单位的主管部门为了国家安全、国家利益和重大社会公共利益的需要，可以授权其有偿或者无偿实施成果转化。法律法规另有规定的，从其规定。</w:t>
      </w:r>
    </w:p>
    <w:p w14:paraId="09625FD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第二十八条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科技成果转化应当充分发挥企业的主体作用。</w:t>
      </w:r>
    </w:p>
    <w:p w14:paraId="1E0372B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县级以上地方人民政府应当按照科技创新规律和市场规律，积极引导企业进行科学研究、技术研发、实施科技成果转化，推进重大科技成果产业化。</w:t>
      </w:r>
    </w:p>
    <w:p w14:paraId="055434B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第二十九条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支持企业加大对科技成果转化的经费投入力度。符合条件的企业可以按照国家规定，享受研究开发费用税前加计扣除、仪器设备加速折旧、高新技术企业所得税优惠等政策。</w:t>
      </w:r>
    </w:p>
    <w:p w14:paraId="0A7620D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财政资金设立的应用类科技项目和其他相关科技项目，政府有关部门应当发挥企业在研究开发方向选择、项目实施和成果应用中的主导作用。市场导向明确的科技项目，由企业独立实施或者联合研究开发机构、高等院校共同实施。</w:t>
      </w:r>
    </w:p>
    <w:p w14:paraId="70D707A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鼓励企业建立健全科技成果转化的激励分配机制，可以采取股权奖励和现金奖励等方式激励科技人员开展科技成果转化。</w:t>
      </w:r>
    </w:p>
    <w:p w14:paraId="044DCEA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鼓励企业牵头、政府引导、产学研协同，面向产业发展需求开展中间试验与产业化开发，提供全程技术研发方案，促进科技成果转移转化。</w:t>
      </w:r>
    </w:p>
    <w:p w14:paraId="37FD20F3"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省科学技术计划资金和各级科技成果转化财政经费应当支持科技成果转化的中间试验。</w:t>
      </w:r>
    </w:p>
    <w:p w14:paraId="04E5ED0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县级以上地方人民政府标准化行政主管部门应当鼓励企业参与新技术、新工艺、新材料、新产品的团体标准、地方标准、行业标准、国家标准和国际标准的制定，促进科技成果的推广和应用。</w:t>
      </w:r>
    </w:p>
    <w:p w14:paraId="03C3352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县级以上地方人民政府标准化行政主管部门应当支持企业利用自主创新技术制定企业标准，促进新技术、新工艺、新材料、新产品的推广和应用。</w:t>
      </w:r>
    </w:p>
    <w:p w14:paraId="72DC076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县级以上地方人民政府鼓励企业利用外资和国际先进的技术、设备、管理经验，实施科技成果转化。</w:t>
      </w:r>
    </w:p>
    <w:p w14:paraId="7E15685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支持以优势企业为主体，联合国内外研究开发机构、高等院校和其他企业、事业单位共同建设国际科技合作基地、国际科技企业孵化器、国际技术转让平台等。</w:t>
      </w:r>
    </w:p>
    <w:p w14:paraId="164FBA2E"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鼓励研究开发机构、高等院校与企业建立科技信息共享平台，推动科技成果与产业、企业需求有效对接，鼓励双方协作，联合实施科技成果转化。</w:t>
      </w:r>
    </w:p>
    <w:p w14:paraId="0BA6269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研究开发机构、高等院校可以与企业采取联合建立研究开发平台、技术转移机构或者技术创新联盟等合作方式，共同开展技术研究与开发、成果应用与推广、标准研究与制定等活动。</w:t>
      </w:r>
    </w:p>
    <w:p w14:paraId="00234B5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合作各方应当签订协议，依法约定合作的组织形式、任务分工、资金投入、知识产权归属、权益分配、风险分担和违约责任等事项。</w:t>
      </w:r>
    </w:p>
    <w:p w14:paraId="650D41C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鼓励企业与研究开发机构、高等院校及其他组织建立科技人员双向流动、项目合作等人才合作交流机制。</w:t>
      </w:r>
    </w:p>
    <w:p w14:paraId="48A284CE"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研究开发机构、高等院校可以设立一定比例的流动岗位，通过建设产学研合作平台、实施科技成果转化项目等方式，吸引企业科技人才兼职。</w:t>
      </w:r>
    </w:p>
    <w:p w14:paraId="1DCDBC9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科技人员按照规定，经所在单位同意，可以采取在职创业、离岗创业、项目合作和到企业及其他组织挂职或者兼职等方式，从事科技成果转化活动。</w:t>
      </w:r>
    </w:p>
    <w:p w14:paraId="78C79F1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第三十七条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利用本省财政资金设立的研究开发机构、高等院校为科技成果转化而离岗创业的科技人员，可以向单位申请保留人事关系，对其申请，单位应当同意。</w:t>
      </w:r>
    </w:p>
    <w:p w14:paraId="1D2F8A8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保留人事关系期限不得超过三年，有特殊情况需要延长的，经所在单位同意，可以再延长一次。</w:t>
      </w:r>
    </w:p>
    <w:p w14:paraId="43E22E0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科技人员在离岗创业期间所承担的国家科技计划和基金项目不得中止，确需中止的按照有关管理办法执行。</w:t>
      </w:r>
    </w:p>
    <w:p w14:paraId="570D1D0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利用本省财政资金设立的研究开发机构、高等院校应当规定或者与科技人员约定，在职、挂职、兼职、离岗或者项目合作等方式从事科技成果转化活动期间和期满后的权利义务，及后续技术研发的知识产权归属。</w:t>
      </w:r>
    </w:p>
    <w:p w14:paraId="2D1FAF3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从事科技成果转化的人员不得侵害本单位或者原单位的技术权益。</w:t>
      </w:r>
    </w:p>
    <w:p w14:paraId="3391E61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第三十九条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县级以上地方人民政府培育和发展技术市场，鼓励设立各类科技成果转化服务机构。</w:t>
      </w:r>
    </w:p>
    <w:p w14:paraId="7F34C5A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应当遵循市场导向和政府引导相结合的原则，综合运用平台建设、政府购买服务、人才培养等措施，加强对科技成果转化服务机构的扶持。</w:t>
      </w:r>
    </w:p>
    <w:p w14:paraId="268FE54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科技成果转化服务机构，为科技成果转化提供下列服务：</w:t>
      </w:r>
    </w:p>
    <w:p w14:paraId="795B721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（一）科技成果信息的搜集、筛选、分析、加工；</w:t>
      </w:r>
    </w:p>
    <w:p w14:paraId="4434B70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（二）科技成果的交易代理；</w:t>
      </w:r>
    </w:p>
    <w:p w14:paraId="355E0C9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（三）科技成果的价值评估；</w:t>
      </w:r>
    </w:p>
    <w:p w14:paraId="7414D0AB"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（四）科技成果转化人才培训；</w:t>
      </w:r>
    </w:p>
    <w:p w14:paraId="5D96209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（五）科技创业孵化服务；</w:t>
      </w:r>
    </w:p>
    <w:p w14:paraId="636D0D0E"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（六）知识产权等科技成果转化法律服务；</w:t>
      </w:r>
    </w:p>
    <w:p w14:paraId="699AC7D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（七）科技成果转化的其他服务。</w:t>
      </w:r>
    </w:p>
    <w:p w14:paraId="71F2A48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科技成果的价值评估分为科研价值评估和市场价值评估，科研价值评估遵循同行评议原则，市场价值评估遵循以市场导向为原则。</w:t>
      </w:r>
    </w:p>
    <w:p w14:paraId="049ECC2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鼓励社会力量建设符合技术交易规律的科技成果交易网络平台，提供线上与线下相结合的专业化服务。</w:t>
      </w:r>
    </w:p>
    <w:p w14:paraId="5B0B9B0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支持科技成果转化服务机构开展跨境、跨区域的科技成果转化服务，在不涉及国家安全、不损害国家利益的前提下开展技术合作、技术贸易，引进、消化和吸收境外先进技术。</w:t>
      </w:r>
    </w:p>
    <w:p w14:paraId="6746929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鼓励国际、国内其他地区科技成果转化服务机构在本省设立分支机构，集聚科技成果转化人才，开展科技成果转化合作。</w:t>
      </w:r>
    </w:p>
    <w:p w14:paraId="19717B4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引导和支持科技成果转化服务机构依法成立行业组织。</w:t>
      </w:r>
    </w:p>
    <w:p w14:paraId="3193FC6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行业组织应当制定技术转移服务标准和规范，建立服务评价与信用机制，加强行业自律管理。</w:t>
      </w:r>
    </w:p>
    <w:p w14:paraId="15470DE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科技成果转化服务机构提供服务应当遵守法律法规规定，不得提供虚假信息和证明，对其在服务过程中知悉的技术秘密、商业秘密和国家秘密负有保密义务。</w:t>
      </w:r>
    </w:p>
    <w:p w14:paraId="61ED34E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第四章</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保障措施</w:t>
      </w:r>
    </w:p>
    <w:p w14:paraId="64126D0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第四十六条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县级以上地方人民政府应当保障科技成果转化财政经费投入，财政经费主要用于科技成果转化的引导资金、中间试验、贷款贴息、保险费补贴、补助资金和风险投资以及其他促进科技成果转化的支出。</w:t>
      </w:r>
    </w:p>
    <w:p w14:paraId="31EDCF2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省人民政府安排科技成果转化相关资金，引导社会力量和市（州）、县（市、区）人民政府增加科技成果转化投入。</w:t>
      </w:r>
    </w:p>
    <w:p w14:paraId="0B31FA8B"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县级以上地方人民政府应当健全利用财政资金设立的科技项目资金管理制度，依法编制预算，根据科研活动的规律和特点完善高校、科研院所差旅、会议、因公出境经费管理。</w:t>
      </w:r>
    </w:p>
    <w:p w14:paraId="1765706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利用财政资金设立的科技项目结余资金按照规定留归项目承担单位使用，可以用于该项目科技成果转化和其他科研活动的直接支出；超过两年未使用完的，按照有关规定收回。</w:t>
      </w:r>
    </w:p>
    <w:p w14:paraId="2994F07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第四十九条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县级以上地方人民政府应当建立促进成果、资本、人才、服务等科技成果转化中的创新要素在本省区域内充分融合的新机制，鼓励建立</w:t>
      </w:r>
      <w:hyperlink r:id="rId7" w:tgtFrame="_blank" w:history="1">
        <w:r w:rsidRPr="008C0224">
          <w:rPr>
            <w:rFonts w:ascii="Helvetica" w:eastAsia="宋体" w:hAnsi="Helvetica" w:cs="Helvetica"/>
            <w:color w:val="136EC2"/>
            <w:kern w:val="0"/>
            <w:szCs w:val="21"/>
            <w:u w:val="single"/>
          </w:rPr>
          <w:t>产业技术创新联盟</w:t>
        </w:r>
      </w:hyperlink>
      <w:r w:rsidRPr="008C0224">
        <w:rPr>
          <w:rFonts w:ascii="Helvetica" w:eastAsia="宋体" w:hAnsi="Helvetica" w:cs="Helvetica"/>
          <w:color w:val="333333"/>
          <w:kern w:val="0"/>
          <w:szCs w:val="21"/>
        </w:rPr>
        <w:t>、标准联盟等社会组织，推动基础研究、应用开发、成果转化一体化。</w:t>
      </w:r>
    </w:p>
    <w:p w14:paraId="51D9B3A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县级以上地方人民政府应当建立科技成果转化风险投资制度，可以设立风险投资引导基金，鼓励和支持企业及其他组织建立风险投资机构或者设立</w:t>
      </w:r>
      <w:hyperlink r:id="rId8" w:tgtFrame="_blank" w:history="1">
        <w:r w:rsidRPr="008C0224">
          <w:rPr>
            <w:rFonts w:ascii="Helvetica" w:eastAsia="宋体" w:hAnsi="Helvetica" w:cs="Helvetica"/>
            <w:color w:val="136EC2"/>
            <w:kern w:val="0"/>
            <w:szCs w:val="21"/>
            <w:u w:val="single"/>
          </w:rPr>
          <w:t>风险投资基金</w:t>
        </w:r>
      </w:hyperlink>
      <w:r w:rsidRPr="008C0224">
        <w:rPr>
          <w:rFonts w:ascii="Helvetica" w:eastAsia="宋体" w:hAnsi="Helvetica" w:cs="Helvetica"/>
          <w:color w:val="333333"/>
          <w:kern w:val="0"/>
          <w:szCs w:val="21"/>
        </w:rPr>
        <w:t>，支持社会资本对科技成果转化进行风险投资。</w:t>
      </w:r>
    </w:p>
    <w:p w14:paraId="27CF321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鼓励企业、科技成果转化服务机构、个人依法开展风险投资和融资担保业务，投资科技成果的转化。</w:t>
      </w:r>
    </w:p>
    <w:p w14:paraId="52C17D5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支持符合条件的企业通过股权交易、发行股票和债券等直接融资方式，为科技成果转化项目进行融资。</w:t>
      </w:r>
    </w:p>
    <w:p w14:paraId="63F1418C"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县级以上地方人民政府设立风险投资引导基金的，应当制定相应管理办法，规范风险投资基金的设立、管理、投资、退出等行为。</w:t>
      </w:r>
    </w:p>
    <w:p w14:paraId="396C8FB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县级以上地方人民政府可以通过风险补偿、贷款贴息等方式，鼓励银行业金融机构在组织形式、管理机制、金融产品和服务等方面进行创新，开展</w:t>
      </w:r>
      <w:hyperlink r:id="rId9" w:tgtFrame="_blank" w:history="1">
        <w:r w:rsidRPr="008C0224">
          <w:rPr>
            <w:rFonts w:ascii="Helvetica" w:eastAsia="宋体" w:hAnsi="Helvetica" w:cs="Helvetica"/>
            <w:color w:val="136EC2"/>
            <w:kern w:val="0"/>
            <w:szCs w:val="21"/>
            <w:u w:val="single"/>
          </w:rPr>
          <w:t>知识产权质押贷款</w:t>
        </w:r>
      </w:hyperlink>
      <w:r w:rsidRPr="008C0224">
        <w:rPr>
          <w:rFonts w:ascii="Helvetica" w:eastAsia="宋体" w:hAnsi="Helvetica" w:cs="Helvetica"/>
          <w:color w:val="333333"/>
          <w:kern w:val="0"/>
          <w:szCs w:val="21"/>
        </w:rPr>
        <w:t>、</w:t>
      </w:r>
      <w:hyperlink r:id="rId10" w:tgtFrame="_blank" w:history="1">
        <w:r w:rsidRPr="008C0224">
          <w:rPr>
            <w:rFonts w:ascii="Helvetica" w:eastAsia="宋体" w:hAnsi="Helvetica" w:cs="Helvetica"/>
            <w:color w:val="136EC2"/>
            <w:kern w:val="0"/>
            <w:szCs w:val="21"/>
            <w:u w:val="single"/>
          </w:rPr>
          <w:t>股权质押贷款</w:t>
        </w:r>
      </w:hyperlink>
      <w:r w:rsidRPr="008C0224">
        <w:rPr>
          <w:rFonts w:ascii="Helvetica" w:eastAsia="宋体" w:hAnsi="Helvetica" w:cs="Helvetica"/>
          <w:color w:val="333333"/>
          <w:kern w:val="0"/>
          <w:szCs w:val="21"/>
        </w:rPr>
        <w:t>等业务，为科技成果转化提供金融支持。</w:t>
      </w:r>
    </w:p>
    <w:p w14:paraId="14D35DD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县级以上地方人民政府可以通过保险费补贴等方式，鼓励和支持保险机构开发符合科技成果转化特点的保险品种，为科技成果转化提供保险服务。</w:t>
      </w:r>
    </w:p>
    <w:p w14:paraId="0BC3D79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省、市（州）和有条件的县（市、区）人民政府可以建立科技成果转化项目风险补偿制度，对银行业金融机构、保险机构和担保机构开展科技成果转化知识产权质押贷款、信用贷款、信用保险、担保等业务所发生的损失予以适当补偿。</w:t>
      </w:r>
    </w:p>
    <w:p w14:paraId="7331ED6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县级以上知识产权行政部门应当会同有关部门，建立健全</w:t>
      </w:r>
      <w:hyperlink r:id="rId11" w:tgtFrame="_blank" w:history="1">
        <w:r w:rsidRPr="008C0224">
          <w:rPr>
            <w:rFonts w:ascii="Helvetica" w:eastAsia="宋体" w:hAnsi="Helvetica" w:cs="Helvetica"/>
            <w:color w:val="136EC2"/>
            <w:kern w:val="0"/>
            <w:szCs w:val="21"/>
            <w:u w:val="single"/>
          </w:rPr>
          <w:t>知识产权质押融资</w:t>
        </w:r>
      </w:hyperlink>
      <w:r w:rsidRPr="008C0224">
        <w:rPr>
          <w:rFonts w:ascii="Helvetica" w:eastAsia="宋体" w:hAnsi="Helvetica" w:cs="Helvetica"/>
          <w:color w:val="333333"/>
          <w:kern w:val="0"/>
          <w:szCs w:val="21"/>
        </w:rPr>
        <w:t>常态化服务机制和服务标准体系，支持相关服务机构为实施科技成果转化提供知识产权展示、评估、咨询、交易和融资推荐等服务活动。</w:t>
      </w:r>
    </w:p>
    <w:p w14:paraId="5D6D81C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应当采取科技成果转化人才引进和培养措施，重点引进和培养技术需求分析、无形资产价值评估、技术营销、技术并购、知识产权运营等专业人才。鼓励企业引进、培养和使用科技成果转化人才。</w:t>
      </w:r>
    </w:p>
    <w:p w14:paraId="4D19793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鼓励引进、培养和使用军民融合科技成果转化人才。</w:t>
      </w:r>
    </w:p>
    <w:p w14:paraId="654B90A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第五十六条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支持企业与研究开发机构、高等院校联合建立学生实习实训和科研实践等教学科研基地，共同培养科技成果转化人才。</w:t>
      </w:r>
    </w:p>
    <w:p w14:paraId="1EF99C4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县级以上地方人民政府及有关部门应当对带技术、带成果、带项目在本行政区域内实施科技成果转化的国内外高层次人才及其创新创业团队，按照国家和省有关规定给予资金、用地等支持。</w:t>
      </w:r>
    </w:p>
    <w:p w14:paraId="68EC42E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省人力资源和社会保障、科学技术、教育以及其他有关主管部门应当建立符合科技成果转化工作特点的评价机制，科技人员从事科技成果转化期间取得的业绩、成果等，可以作为专业技术职称评定、岗位竞聘和考核评价的重要依据。</w:t>
      </w:r>
    </w:p>
    <w:p w14:paraId="4AD06BB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对从事科技成果转化的科技人员，主要考核其转化工作实绩，科技成果转化应用情况与论文指标要求同等对待，技术转让成交额与课题指标要求同等对待；对科技成果转化做出重要贡献的科技人员，可以按规定破格评定专业技术职称并聘任。</w:t>
      </w:r>
    </w:p>
    <w:p w14:paraId="38C141B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具体办法由省人力资源和社会保障部门会同有关部门制定。</w:t>
      </w:r>
    </w:p>
    <w:p w14:paraId="6902FB7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第五十九条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科技成果转化活动依法享受税收优惠和国家有关政策优惠。</w:t>
      </w:r>
    </w:p>
    <w:p w14:paraId="327528D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企业、研究开发机构和高等院校取得的技术转让所得，以及在技术转让过程中产生的与技术转让项目密切相关的技术咨询、技术服务和技术培训等收入，按照国家和省有关规定享受税收优惠。</w:t>
      </w:r>
    </w:p>
    <w:p w14:paraId="53ABC30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国家机关和使用财政资金的其他组织应当依法通过政府采购等方式使用新产品、新技术、新服务，促进科技成果转化。</w:t>
      </w:r>
    </w:p>
    <w:p w14:paraId="7F669D7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支持科技企业孵化器、大学科技园、</w:t>
      </w:r>
      <w:proofErr w:type="gramStart"/>
      <w:r w:rsidRPr="008C0224">
        <w:rPr>
          <w:rFonts w:ascii="Helvetica" w:eastAsia="宋体" w:hAnsi="Helvetica" w:cs="Helvetica"/>
          <w:color w:val="333333"/>
          <w:kern w:val="0"/>
          <w:szCs w:val="21"/>
        </w:rPr>
        <w:t>众创空间</w:t>
      </w:r>
      <w:proofErr w:type="gramEnd"/>
      <w:r w:rsidRPr="008C0224">
        <w:rPr>
          <w:rFonts w:ascii="Helvetica" w:eastAsia="宋体" w:hAnsi="Helvetica" w:cs="Helvetica"/>
          <w:color w:val="333333"/>
          <w:kern w:val="0"/>
          <w:szCs w:val="21"/>
        </w:rPr>
        <w:t>、高新技术产业开发区、科技城等科技企业孵化机构、科技创新服务平台为科技型中小</w:t>
      </w:r>
      <w:proofErr w:type="gramStart"/>
      <w:r w:rsidRPr="008C0224">
        <w:rPr>
          <w:rFonts w:ascii="Helvetica" w:eastAsia="宋体" w:hAnsi="Helvetica" w:cs="Helvetica"/>
          <w:color w:val="333333"/>
          <w:kern w:val="0"/>
          <w:szCs w:val="21"/>
        </w:rPr>
        <w:t>微企业</w:t>
      </w:r>
      <w:proofErr w:type="gramEnd"/>
      <w:r w:rsidRPr="008C0224">
        <w:rPr>
          <w:rFonts w:ascii="Helvetica" w:eastAsia="宋体" w:hAnsi="Helvetica" w:cs="Helvetica"/>
          <w:color w:val="333333"/>
          <w:kern w:val="0"/>
          <w:szCs w:val="21"/>
        </w:rPr>
        <w:t>的科技成果转化提供孵化场地、创业辅导、中间试验、研究开发与管理咨询等服务，并按照国家和省有关规定享受优惠政策。</w:t>
      </w:r>
    </w:p>
    <w:p w14:paraId="1EB4C77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科技企业孵化器、科技创新服务平台、科技型中小微企业、</w:t>
      </w:r>
      <w:proofErr w:type="gramStart"/>
      <w:r w:rsidRPr="008C0224">
        <w:rPr>
          <w:rFonts w:ascii="Helvetica" w:eastAsia="宋体" w:hAnsi="Helvetica" w:cs="Helvetica"/>
          <w:color w:val="333333"/>
          <w:kern w:val="0"/>
          <w:szCs w:val="21"/>
        </w:rPr>
        <w:t>众创空间</w:t>
      </w:r>
      <w:proofErr w:type="gramEnd"/>
      <w:r w:rsidRPr="008C0224">
        <w:rPr>
          <w:rFonts w:ascii="Helvetica" w:eastAsia="宋体" w:hAnsi="Helvetica" w:cs="Helvetica"/>
          <w:color w:val="333333"/>
          <w:kern w:val="0"/>
          <w:szCs w:val="21"/>
        </w:rPr>
        <w:t>的确认，按照国家和省有关规定执行。</w:t>
      </w:r>
    </w:p>
    <w:p w14:paraId="1854C7D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在不违反法律法规的前提下，因不可抗力、市场重大变化等客观因素导致科技成果转化失败的，不追究有关单位和人员责任。</w:t>
      </w:r>
    </w:p>
    <w:p w14:paraId="07846CD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利用本省财政资金设立的研究开发机构、高等院校通过技术交易市场挂牌交易、拍卖等方式确定科技成果价格，或者通过协议定价并在本单位和技术交易市场公示的，单位负责人已履行勤勉尽责义务且未谋取非法利益的，不承担科技成果转化后续价值变化的责任。</w:t>
      </w:r>
    </w:p>
    <w:p w14:paraId="7E510C4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利用本省财政资金设立的研究开发机构、高等院校实施科技成果转化，已经履行勤勉尽责义务仍发生投资亏损的，经单位主管部门审核后，不纳入研究开发机构、高等院校国有资产投资保值增值考核范围，按有关规定办理亏损资产核销手续。</w:t>
      </w:r>
    </w:p>
    <w:p w14:paraId="0650461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第五章</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技术权益</w:t>
      </w:r>
    </w:p>
    <w:p w14:paraId="509E0C5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组织实施科技成果转化时，应当保障科技成果完成人的知情权，充分听取科技成果完成人对科技成果转化的意见；科技成果转让时，应当提前十五日通知科技成果完成人，科技成果完成人在同等条件下享有</w:t>
      </w:r>
      <w:hyperlink r:id="rId12" w:tgtFrame="_blank" w:history="1">
        <w:r w:rsidRPr="008C0224">
          <w:rPr>
            <w:rFonts w:ascii="Helvetica" w:eastAsia="宋体" w:hAnsi="Helvetica" w:cs="Helvetica"/>
            <w:color w:val="136EC2"/>
            <w:kern w:val="0"/>
            <w:szCs w:val="21"/>
            <w:u w:val="single"/>
          </w:rPr>
          <w:t>优先受让权</w:t>
        </w:r>
      </w:hyperlink>
      <w:r w:rsidRPr="008C0224">
        <w:rPr>
          <w:rFonts w:ascii="Helvetica" w:eastAsia="宋体" w:hAnsi="Helvetica" w:cs="Helvetica"/>
          <w:color w:val="333333"/>
          <w:kern w:val="0"/>
          <w:szCs w:val="21"/>
        </w:rPr>
        <w:t>。</w:t>
      </w:r>
    </w:p>
    <w:p w14:paraId="5A4B541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第六十四条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利用本省财政资金设立的研究开发机构、高等院校转化科技成果所获得的收入全部留归本单位，在对完成、转化职务科技成果</w:t>
      </w:r>
      <w:proofErr w:type="gramStart"/>
      <w:r w:rsidRPr="008C0224">
        <w:rPr>
          <w:rFonts w:ascii="Helvetica" w:eastAsia="宋体" w:hAnsi="Helvetica" w:cs="Helvetica"/>
          <w:color w:val="333333"/>
          <w:kern w:val="0"/>
          <w:szCs w:val="21"/>
        </w:rPr>
        <w:t>作出</w:t>
      </w:r>
      <w:proofErr w:type="gramEnd"/>
      <w:r w:rsidRPr="008C0224">
        <w:rPr>
          <w:rFonts w:ascii="Helvetica" w:eastAsia="宋体" w:hAnsi="Helvetica" w:cs="Helvetica"/>
          <w:color w:val="333333"/>
          <w:kern w:val="0"/>
          <w:szCs w:val="21"/>
        </w:rPr>
        <w:t>重要贡献的人员给予奖励和报酬后，主要用于科学技术研究开发与成果转化、其他参与科技成果转化人员的奖励、人才引进与培养和知识产权保护等相关工作。</w:t>
      </w:r>
    </w:p>
    <w:p w14:paraId="16E6004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利用本省财政资金设立的研究开发机构、高等院校依照本条例规定对完成、转化职务科技成果</w:t>
      </w:r>
      <w:proofErr w:type="gramStart"/>
      <w:r w:rsidRPr="008C0224">
        <w:rPr>
          <w:rFonts w:ascii="Helvetica" w:eastAsia="宋体" w:hAnsi="Helvetica" w:cs="Helvetica"/>
          <w:color w:val="333333"/>
          <w:kern w:val="0"/>
          <w:szCs w:val="21"/>
        </w:rPr>
        <w:t>作出</w:t>
      </w:r>
      <w:proofErr w:type="gramEnd"/>
      <w:r w:rsidRPr="008C0224">
        <w:rPr>
          <w:rFonts w:ascii="Helvetica" w:eastAsia="宋体" w:hAnsi="Helvetica" w:cs="Helvetica"/>
          <w:color w:val="333333"/>
          <w:kern w:val="0"/>
          <w:szCs w:val="21"/>
        </w:rPr>
        <w:t>重要贡献的人员给予奖励和报酬的支出，由主管部门专项据实核增，计入当年单位绩效工资总额，不作为单位绩效工资总额基数。奖励和报酬情况应当在所在单位公示，公示期不得少于十五日。</w:t>
      </w:r>
    </w:p>
    <w:p w14:paraId="10A64CD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科技成果完成单位未规定、也未与科技人员约定奖励和报酬的方式和数额的，按照下列标准对完成、转化职务科技成果做出重要贡献的人员给予奖励和报酬：</w:t>
      </w:r>
    </w:p>
    <w:p w14:paraId="56DD7BF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（一）将该项职务科技成果转让、许可给他人实施的，从该项科技成果转让净收入或者许可净收入中提取不低于百分之七十的比例；</w:t>
      </w:r>
    </w:p>
    <w:p w14:paraId="09E87EC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（二）利用该项职务科技成果作价投资的，从该项科技成果形成的股份或者出资比例中提取不低于百分之七十的比例；</w:t>
      </w:r>
    </w:p>
    <w:p w14:paraId="3753806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（三）将该项职务科技成果自行实施或者与他人合作实施的，应当在实施转化成功投产后连续三至五年，每年从实施该项科技成果的营业利润中提取不低于百分之五的比例。</w:t>
      </w:r>
    </w:p>
    <w:p w14:paraId="1972353B"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的科技成果完成人按照本条例第二十六条第一款规定实施转化的，享有协议约定的权益；按照本条例第二十六条第二款规定实施转化的，享有与实施转化相关单位协议约定的权益。</w:t>
      </w:r>
    </w:p>
    <w:p w14:paraId="4D70E04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利用本省财政资金设立的研究开发机构、高等院校等事业单位及其所属具有独立法人资格单位（不含内设机构）的正职领导，是科技成果的主要完成人或者对科技成果转化</w:t>
      </w:r>
      <w:proofErr w:type="gramStart"/>
      <w:r w:rsidRPr="008C0224">
        <w:rPr>
          <w:rFonts w:ascii="Helvetica" w:eastAsia="宋体" w:hAnsi="Helvetica" w:cs="Helvetica"/>
          <w:color w:val="333333"/>
          <w:kern w:val="0"/>
          <w:szCs w:val="21"/>
        </w:rPr>
        <w:t>作出</w:t>
      </w:r>
      <w:proofErr w:type="gramEnd"/>
      <w:r w:rsidRPr="008C0224">
        <w:rPr>
          <w:rFonts w:ascii="Helvetica" w:eastAsia="宋体" w:hAnsi="Helvetica" w:cs="Helvetica"/>
          <w:color w:val="333333"/>
          <w:kern w:val="0"/>
          <w:szCs w:val="21"/>
        </w:rPr>
        <w:t>重要贡献的，可以依照本条例获得现金奖励。其他担任领导职务的科技人员，是科技成果的主要完成人或者对科技成果转化</w:t>
      </w:r>
      <w:proofErr w:type="gramStart"/>
      <w:r w:rsidRPr="008C0224">
        <w:rPr>
          <w:rFonts w:ascii="Helvetica" w:eastAsia="宋体" w:hAnsi="Helvetica" w:cs="Helvetica"/>
          <w:color w:val="333333"/>
          <w:kern w:val="0"/>
          <w:szCs w:val="21"/>
        </w:rPr>
        <w:t>作出</w:t>
      </w:r>
      <w:proofErr w:type="gramEnd"/>
      <w:r w:rsidRPr="008C0224">
        <w:rPr>
          <w:rFonts w:ascii="Helvetica" w:eastAsia="宋体" w:hAnsi="Helvetica" w:cs="Helvetica"/>
          <w:color w:val="333333"/>
          <w:kern w:val="0"/>
          <w:szCs w:val="21"/>
        </w:rPr>
        <w:t>重要贡献的，可以依照本条例获得现金、股份或者出资比例等奖励和报酬。</w:t>
      </w:r>
    </w:p>
    <w:p w14:paraId="7E595823"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担任领导职务的科技人员不得利用职权侵占他人科技成果转化收益。</w:t>
      </w:r>
    </w:p>
    <w:p w14:paraId="44972E13"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第六十九条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科技成果完成单位应当按照规定或者约定时限完成科技成果转化奖励和报酬支付。</w:t>
      </w:r>
    </w:p>
    <w:p w14:paraId="76CF766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科技成果完成单位未规定或者未约定时限的，以转让、许可等方式转化科技成果取得转化收入的，应当在取得收入之日起六十日内支付奖励和报酬；以作价入股方式转化科技成果取得股权的，应当在股权登记或者变更时完成股权奖励。法律法规另有规定的，从其规定。</w:t>
      </w:r>
    </w:p>
    <w:p w14:paraId="0FFD3B2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以市场委托或者政府采购方式取得的技术开发以及在科技成果转化工作中开展的技术咨询、技术服务、技术培训等技术活动收入，纳入单位财务管理，按照协议约定扣除经费支出后，可以根据本单位规定对完成项目的科技人员给予奖励。</w:t>
      </w:r>
    </w:p>
    <w:p w14:paraId="00D35829"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前款规定的奖励支出由主管部门据实核增，计入当年单位绩效工资总额，不作为单位绩效工资总额基数。</w:t>
      </w:r>
    </w:p>
    <w:p w14:paraId="46E9BC3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第六章</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法律责任</w:t>
      </w:r>
    </w:p>
    <w:p w14:paraId="0FE660F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第七十一条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违反本条例规定的行为，法律法规已有规定的，从其规定。</w:t>
      </w:r>
    </w:p>
    <w:p w14:paraId="1423115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第七十二条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违反本条例规定，利用本省财政资金设立的科技项目的承担者未按照规定提交科技报告、将科技成果和相关知识产权实时信息汇交到科技成果信息系统的，由主管部门责令改正；拒不改正的，给予通报批评；情节严重的，依法给</w:t>
      </w:r>
      <w:proofErr w:type="gramStart"/>
      <w:r w:rsidRPr="008C0224">
        <w:rPr>
          <w:rFonts w:ascii="Helvetica" w:eastAsia="宋体" w:hAnsi="Helvetica" w:cs="Helvetica"/>
          <w:color w:val="333333"/>
          <w:kern w:val="0"/>
          <w:szCs w:val="21"/>
        </w:rPr>
        <w:t>予处理</w:t>
      </w:r>
      <w:proofErr w:type="gramEnd"/>
      <w:r w:rsidRPr="008C0224">
        <w:rPr>
          <w:rFonts w:ascii="Helvetica" w:eastAsia="宋体" w:hAnsi="Helvetica" w:cs="Helvetica"/>
          <w:color w:val="333333"/>
          <w:kern w:val="0"/>
          <w:szCs w:val="21"/>
        </w:rPr>
        <w:t>，三年内该项目承担者不得申报利用本省财政资金设立的科技项目。</w:t>
      </w:r>
    </w:p>
    <w:p w14:paraId="205D0B2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第七十三条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科技成果转化服务机构及其从业人员在从业中故意提供虚假信息、实验结果或者评估意见等欺骗当事人，或者与当事人一方串通欺骗另一方当事人的，由科学技术行政部门或者有关部门依照管理职责责令改正，没收违法所得，并处以违法所得一倍以上三倍以下的罚款；没有违法所得的，处以五万元以上十万元以下的罚款；情节严重的，由</w:t>
      </w:r>
      <w:hyperlink r:id="rId13" w:tgtFrame="_blank" w:history="1">
        <w:r w:rsidRPr="008C0224">
          <w:rPr>
            <w:rFonts w:ascii="Helvetica" w:eastAsia="宋体" w:hAnsi="Helvetica" w:cs="Helvetica"/>
            <w:color w:val="136EC2"/>
            <w:kern w:val="0"/>
            <w:szCs w:val="21"/>
            <w:u w:val="single"/>
          </w:rPr>
          <w:t>工商行政管理</w:t>
        </w:r>
      </w:hyperlink>
      <w:r w:rsidRPr="008C0224">
        <w:rPr>
          <w:rFonts w:ascii="Helvetica" w:eastAsia="宋体" w:hAnsi="Helvetica" w:cs="Helvetica"/>
          <w:color w:val="333333"/>
          <w:kern w:val="0"/>
          <w:szCs w:val="21"/>
        </w:rPr>
        <w:t>部门按照《</w:t>
      </w:r>
      <w:hyperlink r:id="rId14" w:tgtFrame="_blank" w:history="1">
        <w:r w:rsidRPr="008C0224">
          <w:rPr>
            <w:rFonts w:ascii="Helvetica" w:eastAsia="宋体" w:hAnsi="Helvetica" w:cs="Helvetica"/>
            <w:color w:val="136EC2"/>
            <w:kern w:val="0"/>
            <w:szCs w:val="21"/>
            <w:u w:val="single"/>
          </w:rPr>
          <w:t>中华人民共和国促进科技成果转化法</w:t>
        </w:r>
      </w:hyperlink>
      <w:r w:rsidRPr="008C0224">
        <w:rPr>
          <w:rFonts w:ascii="Helvetica" w:eastAsia="宋体" w:hAnsi="Helvetica" w:cs="Helvetica"/>
          <w:color w:val="333333"/>
          <w:kern w:val="0"/>
          <w:szCs w:val="21"/>
        </w:rPr>
        <w:t>》第四十八条的规定吊销营业执照。给他人造成经济损失的，依法承担民事赔偿责任；构成犯罪的，依法追究刑事责任。</w:t>
      </w:r>
    </w:p>
    <w:p w14:paraId="2C80A04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第七十四条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违反本条例规定，利用本省财政资金设立的研究开发机构、高等院校及其科技人员有下列情形之一的，由其主管部门责令限期改正；逾期不改正的，予以通报批评，对直接负责的主管人员和其他直接责任人员依法给</w:t>
      </w:r>
      <w:proofErr w:type="gramStart"/>
      <w:r w:rsidRPr="008C0224">
        <w:rPr>
          <w:rFonts w:ascii="Helvetica" w:eastAsia="宋体" w:hAnsi="Helvetica" w:cs="Helvetica"/>
          <w:color w:val="333333"/>
          <w:kern w:val="0"/>
          <w:szCs w:val="21"/>
        </w:rPr>
        <w:t>予处理</w:t>
      </w:r>
      <w:proofErr w:type="gramEnd"/>
      <w:r w:rsidRPr="008C0224">
        <w:rPr>
          <w:rFonts w:ascii="Helvetica" w:eastAsia="宋体" w:hAnsi="Helvetica" w:cs="Helvetica"/>
          <w:color w:val="333333"/>
          <w:kern w:val="0"/>
          <w:szCs w:val="21"/>
        </w:rPr>
        <w:t>：</w:t>
      </w:r>
    </w:p>
    <w:p w14:paraId="5D91422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（一）未公示协议定价有关科技成果基本情况、拟交易价格、异议处理程序和办法等内容的；</w:t>
      </w:r>
    </w:p>
    <w:p w14:paraId="28A35F6F"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（二）未按规定制定科技成果转化管理制度的；</w:t>
      </w:r>
    </w:p>
    <w:p w14:paraId="1E90DE92"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（三）未按规定公示科技成果转化奖励和报酬情况的；</w:t>
      </w:r>
    </w:p>
    <w:p w14:paraId="36B75830"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（四）担任领导职务的科技人员利用职权侵占他人科技成果转化收益的。</w:t>
      </w:r>
    </w:p>
    <w:p w14:paraId="32BEF86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第七十五条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违反本条例规定，利用本省财政资金设立的研究开发机构、高等院校阻碍科技成果完成人依法转化职务科技成果、拒绝提供相关技术资料，或者未按照规定对完成、转化科技成果</w:t>
      </w:r>
      <w:proofErr w:type="gramStart"/>
      <w:r w:rsidRPr="008C0224">
        <w:rPr>
          <w:rFonts w:ascii="Helvetica" w:eastAsia="宋体" w:hAnsi="Helvetica" w:cs="Helvetica"/>
          <w:color w:val="333333"/>
          <w:kern w:val="0"/>
          <w:szCs w:val="21"/>
        </w:rPr>
        <w:t>作出</w:t>
      </w:r>
      <w:proofErr w:type="gramEnd"/>
      <w:r w:rsidRPr="008C0224">
        <w:rPr>
          <w:rFonts w:ascii="Helvetica" w:eastAsia="宋体" w:hAnsi="Helvetica" w:cs="Helvetica"/>
          <w:color w:val="333333"/>
          <w:kern w:val="0"/>
          <w:szCs w:val="21"/>
        </w:rPr>
        <w:t>重要贡献的科技人员给予奖励、报酬的，由其主管部门责令限期改正；逾期不改正的，予以通报批评，对直接负责的主管人员和其他直接责任人员依法给</w:t>
      </w:r>
      <w:proofErr w:type="gramStart"/>
      <w:r w:rsidRPr="008C0224">
        <w:rPr>
          <w:rFonts w:ascii="Helvetica" w:eastAsia="宋体" w:hAnsi="Helvetica" w:cs="Helvetica"/>
          <w:color w:val="333333"/>
          <w:kern w:val="0"/>
          <w:szCs w:val="21"/>
        </w:rPr>
        <w:t>予处理</w:t>
      </w:r>
      <w:proofErr w:type="gramEnd"/>
      <w:r w:rsidRPr="008C0224">
        <w:rPr>
          <w:rFonts w:ascii="Helvetica" w:eastAsia="宋体" w:hAnsi="Helvetica" w:cs="Helvetica"/>
          <w:color w:val="333333"/>
          <w:kern w:val="0"/>
          <w:szCs w:val="21"/>
        </w:rPr>
        <w:t>。</w:t>
      </w:r>
    </w:p>
    <w:p w14:paraId="634CBF37"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第七十六条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企业、研究开发机构和高等院校在科技成果转化活动中弄虚作假，采取欺骗手段，骗取奖励和荣誉、诈骗钱财、非法牟利的，由政府有关部门将其行为记入诚信档案，依照管理职责责令改正，取消该奖励和荣誉，没收违法所得，并处以违法所得一倍以上三倍以下的罚款；没有违法所得的，处以五万元以上十万元以下的罚款；构成犯罪的，依法追究刑事责任。</w:t>
      </w:r>
    </w:p>
    <w:p w14:paraId="1250907A"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第七十七条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违反本条例规定，国家机关工作人员有下列行为之一的，由任免机关或者监察机关对直接负责的主管人员和其他直接责任人员依法给</w:t>
      </w:r>
      <w:proofErr w:type="gramStart"/>
      <w:r w:rsidRPr="008C0224">
        <w:rPr>
          <w:rFonts w:ascii="Helvetica" w:eastAsia="宋体" w:hAnsi="Helvetica" w:cs="Helvetica"/>
          <w:color w:val="333333"/>
          <w:kern w:val="0"/>
          <w:szCs w:val="21"/>
        </w:rPr>
        <w:t>予处理</w:t>
      </w:r>
      <w:proofErr w:type="gramEnd"/>
      <w:r w:rsidRPr="008C0224">
        <w:rPr>
          <w:rFonts w:ascii="Helvetica" w:eastAsia="宋体" w:hAnsi="Helvetica" w:cs="Helvetica"/>
          <w:color w:val="333333"/>
          <w:kern w:val="0"/>
          <w:szCs w:val="21"/>
        </w:rPr>
        <w:t>；构成犯罪的，依法追究刑事责任：</w:t>
      </w:r>
    </w:p>
    <w:p w14:paraId="37C35696"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（一）不依法履行职责，阻碍科技成果转化活动，造成严重后果的；</w:t>
      </w:r>
    </w:p>
    <w:p w14:paraId="5BDD902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（二）泄露科技成果转化涉及的国家秘密和他人的商业秘密的；</w:t>
      </w:r>
    </w:p>
    <w:p w14:paraId="5DF03C4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（三）截留、挪用、贪污科技成果转化财政资金的；</w:t>
      </w:r>
    </w:p>
    <w:p w14:paraId="644633C8"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（四）对骗取财政资金或者骗取科技成果转化奖励和报酬的违法行为进行包庇的；</w:t>
      </w:r>
    </w:p>
    <w:p w14:paraId="743D696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（五）其他滥用职权、玩忽职守、徇私舞弊的。</w:t>
      </w:r>
    </w:p>
    <w:p w14:paraId="73009364"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lastRenderedPageBreak/>
        <w:t>第七十八条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利用本省财政资金设立的研究开发机构、高等院校等事业单位担任行政职务的人员在科技成果转化活动中，滥用职权、徇私舞弊、非法牟利、骗取奖励或者报酬的，由政府有关部门依照管理职责责令改正，没收违法所得，并依法给</w:t>
      </w:r>
      <w:proofErr w:type="gramStart"/>
      <w:r w:rsidRPr="008C0224">
        <w:rPr>
          <w:rFonts w:ascii="Helvetica" w:eastAsia="宋体" w:hAnsi="Helvetica" w:cs="Helvetica"/>
          <w:color w:val="333333"/>
          <w:kern w:val="0"/>
          <w:szCs w:val="21"/>
        </w:rPr>
        <w:t>予处理</w:t>
      </w:r>
      <w:proofErr w:type="gramEnd"/>
      <w:r w:rsidRPr="008C0224">
        <w:rPr>
          <w:rFonts w:ascii="Helvetica" w:eastAsia="宋体" w:hAnsi="Helvetica" w:cs="Helvetica"/>
          <w:color w:val="333333"/>
          <w:kern w:val="0"/>
          <w:szCs w:val="21"/>
        </w:rPr>
        <w:t>；构成犯罪的，依法追究刑事责任。</w:t>
      </w:r>
    </w:p>
    <w:p w14:paraId="7823458E"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第七章</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附</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则</w:t>
      </w:r>
    </w:p>
    <w:p w14:paraId="7C305DE1"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第七十九条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驻</w:t>
      </w:r>
      <w:proofErr w:type="gramStart"/>
      <w:r w:rsidRPr="008C0224">
        <w:rPr>
          <w:rFonts w:ascii="Helvetica" w:eastAsia="宋体" w:hAnsi="Helvetica" w:cs="Helvetica"/>
          <w:color w:val="333333"/>
          <w:kern w:val="0"/>
          <w:szCs w:val="21"/>
        </w:rPr>
        <w:t>川研究</w:t>
      </w:r>
      <w:proofErr w:type="gramEnd"/>
      <w:r w:rsidRPr="008C0224">
        <w:rPr>
          <w:rFonts w:ascii="Helvetica" w:eastAsia="宋体" w:hAnsi="Helvetica" w:cs="Helvetica"/>
          <w:color w:val="333333"/>
          <w:kern w:val="0"/>
          <w:szCs w:val="21"/>
        </w:rPr>
        <w:t>开发机构、高等院校、国有独资企业及国有资本占控股地位或者主导地位的企业开展科技成果转化活动，可以按照本条例有关规定执行。</w:t>
      </w:r>
    </w:p>
    <w:p w14:paraId="668E8655"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利用本省财政资金设立的医学科研机构开展科技成果转化活动参照本条例有关规定执行。</w:t>
      </w:r>
    </w:p>
    <w:p w14:paraId="04C465FD" w14:textId="77777777" w:rsidR="008C0224" w:rsidRPr="008C0224" w:rsidRDefault="008C0224" w:rsidP="008C0224">
      <w:pPr>
        <w:widowControl/>
        <w:shd w:val="clear" w:color="auto" w:fill="FFFFFF"/>
        <w:spacing w:line="360" w:lineRule="atLeast"/>
        <w:ind w:firstLine="480"/>
        <w:jc w:val="left"/>
        <w:rPr>
          <w:rFonts w:ascii="Helvetica" w:eastAsia="宋体" w:hAnsi="Helvetica" w:cs="Helvetica"/>
          <w:color w:val="333333"/>
          <w:kern w:val="0"/>
          <w:szCs w:val="21"/>
        </w:rPr>
      </w:pPr>
      <w:r w:rsidRPr="008C0224">
        <w:rPr>
          <w:rFonts w:ascii="Helvetica" w:eastAsia="宋体" w:hAnsi="Helvetica" w:cs="Helvetica"/>
          <w:color w:val="333333"/>
          <w:kern w:val="0"/>
          <w:szCs w:val="21"/>
        </w:rPr>
        <w:t>第八十条</w:t>
      </w:r>
      <w:r w:rsidRPr="008C0224">
        <w:rPr>
          <w:rFonts w:ascii="Helvetica" w:eastAsia="宋体" w:hAnsi="Helvetica" w:cs="Helvetica"/>
          <w:color w:val="333333"/>
          <w:kern w:val="0"/>
          <w:szCs w:val="21"/>
        </w:rPr>
        <w:t xml:space="preserve"> </w:t>
      </w:r>
      <w:r w:rsidRPr="008C0224">
        <w:rPr>
          <w:rFonts w:ascii="Helvetica" w:eastAsia="宋体" w:hAnsi="Helvetica" w:cs="Helvetica"/>
          <w:color w:val="333333"/>
          <w:kern w:val="0"/>
          <w:szCs w:val="21"/>
        </w:rPr>
        <w:t>本条例自</w:t>
      </w:r>
      <w:r w:rsidRPr="008C0224">
        <w:rPr>
          <w:rFonts w:ascii="Helvetica" w:eastAsia="宋体" w:hAnsi="Helvetica" w:cs="Helvetica"/>
          <w:color w:val="333333"/>
          <w:kern w:val="0"/>
          <w:szCs w:val="21"/>
        </w:rPr>
        <w:t>2019</w:t>
      </w:r>
      <w:r w:rsidRPr="008C0224">
        <w:rPr>
          <w:rFonts w:ascii="Helvetica" w:eastAsia="宋体" w:hAnsi="Helvetica" w:cs="Helvetica"/>
          <w:color w:val="333333"/>
          <w:kern w:val="0"/>
          <w:szCs w:val="21"/>
        </w:rPr>
        <w:t>年</w:t>
      </w:r>
      <w:r w:rsidRPr="008C0224">
        <w:rPr>
          <w:rFonts w:ascii="Helvetica" w:eastAsia="宋体" w:hAnsi="Helvetica" w:cs="Helvetica"/>
          <w:color w:val="333333"/>
          <w:kern w:val="0"/>
          <w:szCs w:val="21"/>
        </w:rPr>
        <w:t>1</w:t>
      </w:r>
      <w:r w:rsidRPr="008C0224">
        <w:rPr>
          <w:rFonts w:ascii="Helvetica" w:eastAsia="宋体" w:hAnsi="Helvetica" w:cs="Helvetica"/>
          <w:color w:val="333333"/>
          <w:kern w:val="0"/>
          <w:szCs w:val="21"/>
        </w:rPr>
        <w:t>月</w:t>
      </w:r>
      <w:r w:rsidRPr="008C0224">
        <w:rPr>
          <w:rFonts w:ascii="Helvetica" w:eastAsia="宋体" w:hAnsi="Helvetica" w:cs="Helvetica"/>
          <w:color w:val="333333"/>
          <w:kern w:val="0"/>
          <w:szCs w:val="21"/>
        </w:rPr>
        <w:t>1</w:t>
      </w:r>
      <w:r w:rsidRPr="008C0224">
        <w:rPr>
          <w:rFonts w:ascii="Helvetica" w:eastAsia="宋体" w:hAnsi="Helvetica" w:cs="Helvetica"/>
          <w:color w:val="333333"/>
          <w:kern w:val="0"/>
          <w:szCs w:val="21"/>
        </w:rPr>
        <w:t>日起施行。</w:t>
      </w:r>
    </w:p>
    <w:p w14:paraId="2E670323" w14:textId="77777777" w:rsidR="00A5179C" w:rsidRPr="008C0224" w:rsidRDefault="00A5179C"/>
    <w:sectPr w:rsidR="00A5179C" w:rsidRPr="008C02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24"/>
    <w:rsid w:val="008C0224"/>
    <w:rsid w:val="00A5179C"/>
    <w:rsid w:val="00BD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5BD9"/>
  <w15:chartTrackingRefBased/>
  <w15:docId w15:val="{7EE85F86-672E-4586-A6FE-81C23CCC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2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61106">
      <w:bodyDiv w:val="1"/>
      <w:marLeft w:val="0"/>
      <w:marRight w:val="0"/>
      <w:marTop w:val="0"/>
      <w:marBottom w:val="0"/>
      <w:divBdr>
        <w:top w:val="none" w:sz="0" w:space="0" w:color="auto"/>
        <w:left w:val="none" w:sz="0" w:space="0" w:color="auto"/>
        <w:bottom w:val="none" w:sz="0" w:space="0" w:color="auto"/>
        <w:right w:val="none" w:sz="0" w:space="0" w:color="auto"/>
      </w:divBdr>
      <w:divsChild>
        <w:div w:id="417098440">
          <w:marLeft w:val="0"/>
          <w:marRight w:val="0"/>
          <w:marTop w:val="0"/>
          <w:marBottom w:val="225"/>
          <w:divBdr>
            <w:top w:val="none" w:sz="0" w:space="0" w:color="auto"/>
            <w:left w:val="none" w:sz="0" w:space="0" w:color="auto"/>
            <w:bottom w:val="none" w:sz="0" w:space="0" w:color="auto"/>
            <w:right w:val="none" w:sz="0" w:space="0" w:color="auto"/>
          </w:divBdr>
        </w:div>
        <w:div w:id="571164486">
          <w:marLeft w:val="0"/>
          <w:marRight w:val="0"/>
          <w:marTop w:val="0"/>
          <w:marBottom w:val="225"/>
          <w:divBdr>
            <w:top w:val="none" w:sz="0" w:space="0" w:color="auto"/>
            <w:left w:val="none" w:sz="0" w:space="0" w:color="auto"/>
            <w:bottom w:val="none" w:sz="0" w:space="0" w:color="auto"/>
            <w:right w:val="none" w:sz="0" w:space="0" w:color="auto"/>
          </w:divBdr>
        </w:div>
        <w:div w:id="1624000322">
          <w:marLeft w:val="0"/>
          <w:marRight w:val="0"/>
          <w:marTop w:val="0"/>
          <w:marBottom w:val="225"/>
          <w:divBdr>
            <w:top w:val="none" w:sz="0" w:space="0" w:color="auto"/>
            <w:left w:val="none" w:sz="0" w:space="0" w:color="auto"/>
            <w:bottom w:val="none" w:sz="0" w:space="0" w:color="auto"/>
            <w:right w:val="none" w:sz="0" w:space="0" w:color="auto"/>
          </w:divBdr>
        </w:div>
        <w:div w:id="1166482017">
          <w:marLeft w:val="0"/>
          <w:marRight w:val="0"/>
          <w:marTop w:val="0"/>
          <w:marBottom w:val="225"/>
          <w:divBdr>
            <w:top w:val="none" w:sz="0" w:space="0" w:color="auto"/>
            <w:left w:val="none" w:sz="0" w:space="0" w:color="auto"/>
            <w:bottom w:val="none" w:sz="0" w:space="0" w:color="auto"/>
            <w:right w:val="none" w:sz="0" w:space="0" w:color="auto"/>
          </w:divBdr>
        </w:div>
        <w:div w:id="69624049">
          <w:marLeft w:val="0"/>
          <w:marRight w:val="0"/>
          <w:marTop w:val="0"/>
          <w:marBottom w:val="225"/>
          <w:divBdr>
            <w:top w:val="none" w:sz="0" w:space="0" w:color="auto"/>
            <w:left w:val="none" w:sz="0" w:space="0" w:color="auto"/>
            <w:bottom w:val="none" w:sz="0" w:space="0" w:color="auto"/>
            <w:right w:val="none" w:sz="0" w:space="0" w:color="auto"/>
          </w:divBdr>
        </w:div>
        <w:div w:id="616446698">
          <w:marLeft w:val="0"/>
          <w:marRight w:val="0"/>
          <w:marTop w:val="0"/>
          <w:marBottom w:val="225"/>
          <w:divBdr>
            <w:top w:val="none" w:sz="0" w:space="0" w:color="auto"/>
            <w:left w:val="none" w:sz="0" w:space="0" w:color="auto"/>
            <w:bottom w:val="none" w:sz="0" w:space="0" w:color="auto"/>
            <w:right w:val="none" w:sz="0" w:space="0" w:color="auto"/>
          </w:divBdr>
        </w:div>
        <w:div w:id="878204988">
          <w:marLeft w:val="0"/>
          <w:marRight w:val="0"/>
          <w:marTop w:val="0"/>
          <w:marBottom w:val="225"/>
          <w:divBdr>
            <w:top w:val="none" w:sz="0" w:space="0" w:color="auto"/>
            <w:left w:val="none" w:sz="0" w:space="0" w:color="auto"/>
            <w:bottom w:val="none" w:sz="0" w:space="0" w:color="auto"/>
            <w:right w:val="none" w:sz="0" w:space="0" w:color="auto"/>
          </w:divBdr>
        </w:div>
        <w:div w:id="561872664">
          <w:marLeft w:val="0"/>
          <w:marRight w:val="0"/>
          <w:marTop w:val="0"/>
          <w:marBottom w:val="225"/>
          <w:divBdr>
            <w:top w:val="none" w:sz="0" w:space="0" w:color="auto"/>
            <w:left w:val="none" w:sz="0" w:space="0" w:color="auto"/>
            <w:bottom w:val="none" w:sz="0" w:space="0" w:color="auto"/>
            <w:right w:val="none" w:sz="0" w:space="0" w:color="auto"/>
          </w:divBdr>
        </w:div>
        <w:div w:id="1960650209">
          <w:marLeft w:val="0"/>
          <w:marRight w:val="0"/>
          <w:marTop w:val="0"/>
          <w:marBottom w:val="225"/>
          <w:divBdr>
            <w:top w:val="none" w:sz="0" w:space="0" w:color="auto"/>
            <w:left w:val="none" w:sz="0" w:space="0" w:color="auto"/>
            <w:bottom w:val="none" w:sz="0" w:space="0" w:color="auto"/>
            <w:right w:val="none" w:sz="0" w:space="0" w:color="auto"/>
          </w:divBdr>
        </w:div>
        <w:div w:id="1077285360">
          <w:marLeft w:val="0"/>
          <w:marRight w:val="0"/>
          <w:marTop w:val="0"/>
          <w:marBottom w:val="225"/>
          <w:divBdr>
            <w:top w:val="none" w:sz="0" w:space="0" w:color="auto"/>
            <w:left w:val="none" w:sz="0" w:space="0" w:color="auto"/>
            <w:bottom w:val="none" w:sz="0" w:space="0" w:color="auto"/>
            <w:right w:val="none" w:sz="0" w:space="0" w:color="auto"/>
          </w:divBdr>
        </w:div>
        <w:div w:id="557520299">
          <w:marLeft w:val="0"/>
          <w:marRight w:val="0"/>
          <w:marTop w:val="0"/>
          <w:marBottom w:val="225"/>
          <w:divBdr>
            <w:top w:val="none" w:sz="0" w:space="0" w:color="auto"/>
            <w:left w:val="none" w:sz="0" w:space="0" w:color="auto"/>
            <w:bottom w:val="none" w:sz="0" w:space="0" w:color="auto"/>
            <w:right w:val="none" w:sz="0" w:space="0" w:color="auto"/>
          </w:divBdr>
        </w:div>
        <w:div w:id="1379664567">
          <w:marLeft w:val="0"/>
          <w:marRight w:val="0"/>
          <w:marTop w:val="0"/>
          <w:marBottom w:val="225"/>
          <w:divBdr>
            <w:top w:val="none" w:sz="0" w:space="0" w:color="auto"/>
            <w:left w:val="none" w:sz="0" w:space="0" w:color="auto"/>
            <w:bottom w:val="none" w:sz="0" w:space="0" w:color="auto"/>
            <w:right w:val="none" w:sz="0" w:space="0" w:color="auto"/>
          </w:divBdr>
        </w:div>
        <w:div w:id="849219277">
          <w:marLeft w:val="0"/>
          <w:marRight w:val="0"/>
          <w:marTop w:val="0"/>
          <w:marBottom w:val="225"/>
          <w:divBdr>
            <w:top w:val="none" w:sz="0" w:space="0" w:color="auto"/>
            <w:left w:val="none" w:sz="0" w:space="0" w:color="auto"/>
            <w:bottom w:val="none" w:sz="0" w:space="0" w:color="auto"/>
            <w:right w:val="none" w:sz="0" w:space="0" w:color="auto"/>
          </w:divBdr>
        </w:div>
        <w:div w:id="1408307328">
          <w:marLeft w:val="0"/>
          <w:marRight w:val="0"/>
          <w:marTop w:val="0"/>
          <w:marBottom w:val="225"/>
          <w:divBdr>
            <w:top w:val="none" w:sz="0" w:space="0" w:color="auto"/>
            <w:left w:val="none" w:sz="0" w:space="0" w:color="auto"/>
            <w:bottom w:val="none" w:sz="0" w:space="0" w:color="auto"/>
            <w:right w:val="none" w:sz="0" w:space="0" w:color="auto"/>
          </w:divBdr>
        </w:div>
        <w:div w:id="2036810882">
          <w:marLeft w:val="0"/>
          <w:marRight w:val="0"/>
          <w:marTop w:val="0"/>
          <w:marBottom w:val="225"/>
          <w:divBdr>
            <w:top w:val="none" w:sz="0" w:space="0" w:color="auto"/>
            <w:left w:val="none" w:sz="0" w:space="0" w:color="auto"/>
            <w:bottom w:val="none" w:sz="0" w:space="0" w:color="auto"/>
            <w:right w:val="none" w:sz="0" w:space="0" w:color="auto"/>
          </w:divBdr>
        </w:div>
        <w:div w:id="1132331259">
          <w:marLeft w:val="0"/>
          <w:marRight w:val="0"/>
          <w:marTop w:val="0"/>
          <w:marBottom w:val="225"/>
          <w:divBdr>
            <w:top w:val="none" w:sz="0" w:space="0" w:color="auto"/>
            <w:left w:val="none" w:sz="0" w:space="0" w:color="auto"/>
            <w:bottom w:val="none" w:sz="0" w:space="0" w:color="auto"/>
            <w:right w:val="none" w:sz="0" w:space="0" w:color="auto"/>
          </w:divBdr>
        </w:div>
        <w:div w:id="708644630">
          <w:marLeft w:val="0"/>
          <w:marRight w:val="0"/>
          <w:marTop w:val="0"/>
          <w:marBottom w:val="225"/>
          <w:divBdr>
            <w:top w:val="none" w:sz="0" w:space="0" w:color="auto"/>
            <w:left w:val="none" w:sz="0" w:space="0" w:color="auto"/>
            <w:bottom w:val="none" w:sz="0" w:space="0" w:color="auto"/>
            <w:right w:val="none" w:sz="0" w:space="0" w:color="auto"/>
          </w:divBdr>
        </w:div>
        <w:div w:id="1497650140">
          <w:marLeft w:val="0"/>
          <w:marRight w:val="0"/>
          <w:marTop w:val="0"/>
          <w:marBottom w:val="225"/>
          <w:divBdr>
            <w:top w:val="none" w:sz="0" w:space="0" w:color="auto"/>
            <w:left w:val="none" w:sz="0" w:space="0" w:color="auto"/>
            <w:bottom w:val="none" w:sz="0" w:space="0" w:color="auto"/>
            <w:right w:val="none" w:sz="0" w:space="0" w:color="auto"/>
          </w:divBdr>
        </w:div>
        <w:div w:id="1358123402">
          <w:marLeft w:val="0"/>
          <w:marRight w:val="0"/>
          <w:marTop w:val="0"/>
          <w:marBottom w:val="225"/>
          <w:divBdr>
            <w:top w:val="none" w:sz="0" w:space="0" w:color="auto"/>
            <w:left w:val="none" w:sz="0" w:space="0" w:color="auto"/>
            <w:bottom w:val="none" w:sz="0" w:space="0" w:color="auto"/>
            <w:right w:val="none" w:sz="0" w:space="0" w:color="auto"/>
          </w:divBdr>
        </w:div>
        <w:div w:id="1053433690">
          <w:marLeft w:val="0"/>
          <w:marRight w:val="0"/>
          <w:marTop w:val="0"/>
          <w:marBottom w:val="225"/>
          <w:divBdr>
            <w:top w:val="none" w:sz="0" w:space="0" w:color="auto"/>
            <w:left w:val="none" w:sz="0" w:space="0" w:color="auto"/>
            <w:bottom w:val="none" w:sz="0" w:space="0" w:color="auto"/>
            <w:right w:val="none" w:sz="0" w:space="0" w:color="auto"/>
          </w:divBdr>
        </w:div>
        <w:div w:id="1560633001">
          <w:marLeft w:val="0"/>
          <w:marRight w:val="0"/>
          <w:marTop w:val="0"/>
          <w:marBottom w:val="225"/>
          <w:divBdr>
            <w:top w:val="none" w:sz="0" w:space="0" w:color="auto"/>
            <w:left w:val="none" w:sz="0" w:space="0" w:color="auto"/>
            <w:bottom w:val="none" w:sz="0" w:space="0" w:color="auto"/>
            <w:right w:val="none" w:sz="0" w:space="0" w:color="auto"/>
          </w:divBdr>
        </w:div>
        <w:div w:id="705567234">
          <w:marLeft w:val="0"/>
          <w:marRight w:val="0"/>
          <w:marTop w:val="0"/>
          <w:marBottom w:val="225"/>
          <w:divBdr>
            <w:top w:val="none" w:sz="0" w:space="0" w:color="auto"/>
            <w:left w:val="none" w:sz="0" w:space="0" w:color="auto"/>
            <w:bottom w:val="none" w:sz="0" w:space="0" w:color="auto"/>
            <w:right w:val="none" w:sz="0" w:space="0" w:color="auto"/>
          </w:divBdr>
        </w:div>
        <w:div w:id="1292444138">
          <w:marLeft w:val="0"/>
          <w:marRight w:val="0"/>
          <w:marTop w:val="0"/>
          <w:marBottom w:val="225"/>
          <w:divBdr>
            <w:top w:val="none" w:sz="0" w:space="0" w:color="auto"/>
            <w:left w:val="none" w:sz="0" w:space="0" w:color="auto"/>
            <w:bottom w:val="none" w:sz="0" w:space="0" w:color="auto"/>
            <w:right w:val="none" w:sz="0" w:space="0" w:color="auto"/>
          </w:divBdr>
        </w:div>
        <w:div w:id="732847691">
          <w:marLeft w:val="0"/>
          <w:marRight w:val="0"/>
          <w:marTop w:val="0"/>
          <w:marBottom w:val="225"/>
          <w:divBdr>
            <w:top w:val="none" w:sz="0" w:space="0" w:color="auto"/>
            <w:left w:val="none" w:sz="0" w:space="0" w:color="auto"/>
            <w:bottom w:val="none" w:sz="0" w:space="0" w:color="auto"/>
            <w:right w:val="none" w:sz="0" w:space="0" w:color="auto"/>
          </w:divBdr>
        </w:div>
        <w:div w:id="22098926">
          <w:marLeft w:val="0"/>
          <w:marRight w:val="0"/>
          <w:marTop w:val="0"/>
          <w:marBottom w:val="225"/>
          <w:divBdr>
            <w:top w:val="none" w:sz="0" w:space="0" w:color="auto"/>
            <w:left w:val="none" w:sz="0" w:space="0" w:color="auto"/>
            <w:bottom w:val="none" w:sz="0" w:space="0" w:color="auto"/>
            <w:right w:val="none" w:sz="0" w:space="0" w:color="auto"/>
          </w:divBdr>
        </w:div>
        <w:div w:id="925384322">
          <w:marLeft w:val="0"/>
          <w:marRight w:val="0"/>
          <w:marTop w:val="0"/>
          <w:marBottom w:val="225"/>
          <w:divBdr>
            <w:top w:val="none" w:sz="0" w:space="0" w:color="auto"/>
            <w:left w:val="none" w:sz="0" w:space="0" w:color="auto"/>
            <w:bottom w:val="none" w:sz="0" w:space="0" w:color="auto"/>
            <w:right w:val="none" w:sz="0" w:space="0" w:color="auto"/>
          </w:divBdr>
        </w:div>
        <w:div w:id="257520565">
          <w:marLeft w:val="0"/>
          <w:marRight w:val="0"/>
          <w:marTop w:val="0"/>
          <w:marBottom w:val="225"/>
          <w:divBdr>
            <w:top w:val="none" w:sz="0" w:space="0" w:color="auto"/>
            <w:left w:val="none" w:sz="0" w:space="0" w:color="auto"/>
            <w:bottom w:val="none" w:sz="0" w:space="0" w:color="auto"/>
            <w:right w:val="none" w:sz="0" w:space="0" w:color="auto"/>
          </w:divBdr>
        </w:div>
        <w:div w:id="90053145">
          <w:marLeft w:val="0"/>
          <w:marRight w:val="0"/>
          <w:marTop w:val="0"/>
          <w:marBottom w:val="225"/>
          <w:divBdr>
            <w:top w:val="none" w:sz="0" w:space="0" w:color="auto"/>
            <w:left w:val="none" w:sz="0" w:space="0" w:color="auto"/>
            <w:bottom w:val="none" w:sz="0" w:space="0" w:color="auto"/>
            <w:right w:val="none" w:sz="0" w:space="0" w:color="auto"/>
          </w:divBdr>
        </w:div>
        <w:div w:id="829952165">
          <w:marLeft w:val="0"/>
          <w:marRight w:val="0"/>
          <w:marTop w:val="0"/>
          <w:marBottom w:val="225"/>
          <w:divBdr>
            <w:top w:val="none" w:sz="0" w:space="0" w:color="auto"/>
            <w:left w:val="none" w:sz="0" w:space="0" w:color="auto"/>
            <w:bottom w:val="none" w:sz="0" w:space="0" w:color="auto"/>
            <w:right w:val="none" w:sz="0" w:space="0" w:color="auto"/>
          </w:divBdr>
        </w:div>
        <w:div w:id="528765403">
          <w:marLeft w:val="0"/>
          <w:marRight w:val="0"/>
          <w:marTop w:val="0"/>
          <w:marBottom w:val="225"/>
          <w:divBdr>
            <w:top w:val="none" w:sz="0" w:space="0" w:color="auto"/>
            <w:left w:val="none" w:sz="0" w:space="0" w:color="auto"/>
            <w:bottom w:val="none" w:sz="0" w:space="0" w:color="auto"/>
            <w:right w:val="none" w:sz="0" w:space="0" w:color="auto"/>
          </w:divBdr>
        </w:div>
        <w:div w:id="1413507414">
          <w:marLeft w:val="0"/>
          <w:marRight w:val="0"/>
          <w:marTop w:val="0"/>
          <w:marBottom w:val="225"/>
          <w:divBdr>
            <w:top w:val="none" w:sz="0" w:space="0" w:color="auto"/>
            <w:left w:val="none" w:sz="0" w:space="0" w:color="auto"/>
            <w:bottom w:val="none" w:sz="0" w:space="0" w:color="auto"/>
            <w:right w:val="none" w:sz="0" w:space="0" w:color="auto"/>
          </w:divBdr>
        </w:div>
        <w:div w:id="918560701">
          <w:marLeft w:val="0"/>
          <w:marRight w:val="0"/>
          <w:marTop w:val="0"/>
          <w:marBottom w:val="225"/>
          <w:divBdr>
            <w:top w:val="none" w:sz="0" w:space="0" w:color="auto"/>
            <w:left w:val="none" w:sz="0" w:space="0" w:color="auto"/>
            <w:bottom w:val="none" w:sz="0" w:space="0" w:color="auto"/>
            <w:right w:val="none" w:sz="0" w:space="0" w:color="auto"/>
          </w:divBdr>
        </w:div>
        <w:div w:id="703487322">
          <w:marLeft w:val="0"/>
          <w:marRight w:val="0"/>
          <w:marTop w:val="0"/>
          <w:marBottom w:val="225"/>
          <w:divBdr>
            <w:top w:val="none" w:sz="0" w:space="0" w:color="auto"/>
            <w:left w:val="none" w:sz="0" w:space="0" w:color="auto"/>
            <w:bottom w:val="none" w:sz="0" w:space="0" w:color="auto"/>
            <w:right w:val="none" w:sz="0" w:space="0" w:color="auto"/>
          </w:divBdr>
        </w:div>
        <w:div w:id="1802260914">
          <w:marLeft w:val="0"/>
          <w:marRight w:val="0"/>
          <w:marTop w:val="0"/>
          <w:marBottom w:val="225"/>
          <w:divBdr>
            <w:top w:val="none" w:sz="0" w:space="0" w:color="auto"/>
            <w:left w:val="none" w:sz="0" w:space="0" w:color="auto"/>
            <w:bottom w:val="none" w:sz="0" w:space="0" w:color="auto"/>
            <w:right w:val="none" w:sz="0" w:space="0" w:color="auto"/>
          </w:divBdr>
        </w:div>
        <w:div w:id="900211197">
          <w:marLeft w:val="0"/>
          <w:marRight w:val="0"/>
          <w:marTop w:val="0"/>
          <w:marBottom w:val="225"/>
          <w:divBdr>
            <w:top w:val="none" w:sz="0" w:space="0" w:color="auto"/>
            <w:left w:val="none" w:sz="0" w:space="0" w:color="auto"/>
            <w:bottom w:val="none" w:sz="0" w:space="0" w:color="auto"/>
            <w:right w:val="none" w:sz="0" w:space="0" w:color="auto"/>
          </w:divBdr>
        </w:div>
        <w:div w:id="1876231144">
          <w:marLeft w:val="0"/>
          <w:marRight w:val="0"/>
          <w:marTop w:val="0"/>
          <w:marBottom w:val="225"/>
          <w:divBdr>
            <w:top w:val="none" w:sz="0" w:space="0" w:color="auto"/>
            <w:left w:val="none" w:sz="0" w:space="0" w:color="auto"/>
            <w:bottom w:val="none" w:sz="0" w:space="0" w:color="auto"/>
            <w:right w:val="none" w:sz="0" w:space="0" w:color="auto"/>
          </w:divBdr>
        </w:div>
        <w:div w:id="1854025095">
          <w:marLeft w:val="0"/>
          <w:marRight w:val="0"/>
          <w:marTop w:val="0"/>
          <w:marBottom w:val="225"/>
          <w:divBdr>
            <w:top w:val="none" w:sz="0" w:space="0" w:color="auto"/>
            <w:left w:val="none" w:sz="0" w:space="0" w:color="auto"/>
            <w:bottom w:val="none" w:sz="0" w:space="0" w:color="auto"/>
            <w:right w:val="none" w:sz="0" w:space="0" w:color="auto"/>
          </w:divBdr>
        </w:div>
        <w:div w:id="652099185">
          <w:marLeft w:val="0"/>
          <w:marRight w:val="0"/>
          <w:marTop w:val="0"/>
          <w:marBottom w:val="225"/>
          <w:divBdr>
            <w:top w:val="none" w:sz="0" w:space="0" w:color="auto"/>
            <w:left w:val="none" w:sz="0" w:space="0" w:color="auto"/>
            <w:bottom w:val="none" w:sz="0" w:space="0" w:color="auto"/>
            <w:right w:val="none" w:sz="0" w:space="0" w:color="auto"/>
          </w:divBdr>
        </w:div>
        <w:div w:id="145098771">
          <w:marLeft w:val="0"/>
          <w:marRight w:val="0"/>
          <w:marTop w:val="0"/>
          <w:marBottom w:val="225"/>
          <w:divBdr>
            <w:top w:val="none" w:sz="0" w:space="0" w:color="auto"/>
            <w:left w:val="none" w:sz="0" w:space="0" w:color="auto"/>
            <w:bottom w:val="none" w:sz="0" w:space="0" w:color="auto"/>
            <w:right w:val="none" w:sz="0" w:space="0" w:color="auto"/>
          </w:divBdr>
        </w:div>
        <w:div w:id="1484732772">
          <w:marLeft w:val="0"/>
          <w:marRight w:val="0"/>
          <w:marTop w:val="0"/>
          <w:marBottom w:val="225"/>
          <w:divBdr>
            <w:top w:val="none" w:sz="0" w:space="0" w:color="auto"/>
            <w:left w:val="none" w:sz="0" w:space="0" w:color="auto"/>
            <w:bottom w:val="none" w:sz="0" w:space="0" w:color="auto"/>
            <w:right w:val="none" w:sz="0" w:space="0" w:color="auto"/>
          </w:divBdr>
        </w:div>
        <w:div w:id="1448618829">
          <w:marLeft w:val="0"/>
          <w:marRight w:val="0"/>
          <w:marTop w:val="0"/>
          <w:marBottom w:val="225"/>
          <w:divBdr>
            <w:top w:val="none" w:sz="0" w:space="0" w:color="auto"/>
            <w:left w:val="none" w:sz="0" w:space="0" w:color="auto"/>
            <w:bottom w:val="none" w:sz="0" w:space="0" w:color="auto"/>
            <w:right w:val="none" w:sz="0" w:space="0" w:color="auto"/>
          </w:divBdr>
        </w:div>
        <w:div w:id="1338456137">
          <w:marLeft w:val="0"/>
          <w:marRight w:val="0"/>
          <w:marTop w:val="0"/>
          <w:marBottom w:val="225"/>
          <w:divBdr>
            <w:top w:val="none" w:sz="0" w:space="0" w:color="auto"/>
            <w:left w:val="none" w:sz="0" w:space="0" w:color="auto"/>
            <w:bottom w:val="none" w:sz="0" w:space="0" w:color="auto"/>
            <w:right w:val="none" w:sz="0" w:space="0" w:color="auto"/>
          </w:divBdr>
        </w:div>
        <w:div w:id="1680622554">
          <w:marLeft w:val="0"/>
          <w:marRight w:val="0"/>
          <w:marTop w:val="0"/>
          <w:marBottom w:val="225"/>
          <w:divBdr>
            <w:top w:val="none" w:sz="0" w:space="0" w:color="auto"/>
            <w:left w:val="none" w:sz="0" w:space="0" w:color="auto"/>
            <w:bottom w:val="none" w:sz="0" w:space="0" w:color="auto"/>
            <w:right w:val="none" w:sz="0" w:space="0" w:color="auto"/>
          </w:divBdr>
        </w:div>
        <w:div w:id="377046380">
          <w:marLeft w:val="0"/>
          <w:marRight w:val="0"/>
          <w:marTop w:val="0"/>
          <w:marBottom w:val="225"/>
          <w:divBdr>
            <w:top w:val="none" w:sz="0" w:space="0" w:color="auto"/>
            <w:left w:val="none" w:sz="0" w:space="0" w:color="auto"/>
            <w:bottom w:val="none" w:sz="0" w:space="0" w:color="auto"/>
            <w:right w:val="none" w:sz="0" w:space="0" w:color="auto"/>
          </w:divBdr>
        </w:div>
        <w:div w:id="1866211104">
          <w:marLeft w:val="0"/>
          <w:marRight w:val="0"/>
          <w:marTop w:val="0"/>
          <w:marBottom w:val="225"/>
          <w:divBdr>
            <w:top w:val="none" w:sz="0" w:space="0" w:color="auto"/>
            <w:left w:val="none" w:sz="0" w:space="0" w:color="auto"/>
            <w:bottom w:val="none" w:sz="0" w:space="0" w:color="auto"/>
            <w:right w:val="none" w:sz="0" w:space="0" w:color="auto"/>
          </w:divBdr>
        </w:div>
        <w:div w:id="633408578">
          <w:marLeft w:val="0"/>
          <w:marRight w:val="0"/>
          <w:marTop w:val="0"/>
          <w:marBottom w:val="225"/>
          <w:divBdr>
            <w:top w:val="none" w:sz="0" w:space="0" w:color="auto"/>
            <w:left w:val="none" w:sz="0" w:space="0" w:color="auto"/>
            <w:bottom w:val="none" w:sz="0" w:space="0" w:color="auto"/>
            <w:right w:val="none" w:sz="0" w:space="0" w:color="auto"/>
          </w:divBdr>
        </w:div>
        <w:div w:id="1274945488">
          <w:marLeft w:val="0"/>
          <w:marRight w:val="0"/>
          <w:marTop w:val="0"/>
          <w:marBottom w:val="225"/>
          <w:divBdr>
            <w:top w:val="none" w:sz="0" w:space="0" w:color="auto"/>
            <w:left w:val="none" w:sz="0" w:space="0" w:color="auto"/>
            <w:bottom w:val="none" w:sz="0" w:space="0" w:color="auto"/>
            <w:right w:val="none" w:sz="0" w:space="0" w:color="auto"/>
          </w:divBdr>
        </w:div>
        <w:div w:id="1866208983">
          <w:marLeft w:val="0"/>
          <w:marRight w:val="0"/>
          <w:marTop w:val="0"/>
          <w:marBottom w:val="225"/>
          <w:divBdr>
            <w:top w:val="none" w:sz="0" w:space="0" w:color="auto"/>
            <w:left w:val="none" w:sz="0" w:space="0" w:color="auto"/>
            <w:bottom w:val="none" w:sz="0" w:space="0" w:color="auto"/>
            <w:right w:val="none" w:sz="0" w:space="0" w:color="auto"/>
          </w:divBdr>
        </w:div>
        <w:div w:id="1248921687">
          <w:marLeft w:val="0"/>
          <w:marRight w:val="0"/>
          <w:marTop w:val="0"/>
          <w:marBottom w:val="225"/>
          <w:divBdr>
            <w:top w:val="none" w:sz="0" w:space="0" w:color="auto"/>
            <w:left w:val="none" w:sz="0" w:space="0" w:color="auto"/>
            <w:bottom w:val="none" w:sz="0" w:space="0" w:color="auto"/>
            <w:right w:val="none" w:sz="0" w:space="0" w:color="auto"/>
          </w:divBdr>
        </w:div>
        <w:div w:id="1927568646">
          <w:marLeft w:val="0"/>
          <w:marRight w:val="0"/>
          <w:marTop w:val="0"/>
          <w:marBottom w:val="225"/>
          <w:divBdr>
            <w:top w:val="none" w:sz="0" w:space="0" w:color="auto"/>
            <w:left w:val="none" w:sz="0" w:space="0" w:color="auto"/>
            <w:bottom w:val="none" w:sz="0" w:space="0" w:color="auto"/>
            <w:right w:val="none" w:sz="0" w:space="0" w:color="auto"/>
          </w:divBdr>
        </w:div>
        <w:div w:id="1243367615">
          <w:marLeft w:val="0"/>
          <w:marRight w:val="0"/>
          <w:marTop w:val="0"/>
          <w:marBottom w:val="225"/>
          <w:divBdr>
            <w:top w:val="none" w:sz="0" w:space="0" w:color="auto"/>
            <w:left w:val="none" w:sz="0" w:space="0" w:color="auto"/>
            <w:bottom w:val="none" w:sz="0" w:space="0" w:color="auto"/>
            <w:right w:val="none" w:sz="0" w:space="0" w:color="auto"/>
          </w:divBdr>
        </w:div>
        <w:div w:id="1954166834">
          <w:marLeft w:val="0"/>
          <w:marRight w:val="0"/>
          <w:marTop w:val="0"/>
          <w:marBottom w:val="225"/>
          <w:divBdr>
            <w:top w:val="none" w:sz="0" w:space="0" w:color="auto"/>
            <w:left w:val="none" w:sz="0" w:space="0" w:color="auto"/>
            <w:bottom w:val="none" w:sz="0" w:space="0" w:color="auto"/>
            <w:right w:val="none" w:sz="0" w:space="0" w:color="auto"/>
          </w:divBdr>
        </w:div>
        <w:div w:id="1912154114">
          <w:marLeft w:val="0"/>
          <w:marRight w:val="0"/>
          <w:marTop w:val="0"/>
          <w:marBottom w:val="225"/>
          <w:divBdr>
            <w:top w:val="none" w:sz="0" w:space="0" w:color="auto"/>
            <w:left w:val="none" w:sz="0" w:space="0" w:color="auto"/>
            <w:bottom w:val="none" w:sz="0" w:space="0" w:color="auto"/>
            <w:right w:val="none" w:sz="0" w:space="0" w:color="auto"/>
          </w:divBdr>
        </w:div>
        <w:div w:id="1638946175">
          <w:marLeft w:val="0"/>
          <w:marRight w:val="0"/>
          <w:marTop w:val="0"/>
          <w:marBottom w:val="225"/>
          <w:divBdr>
            <w:top w:val="none" w:sz="0" w:space="0" w:color="auto"/>
            <w:left w:val="none" w:sz="0" w:space="0" w:color="auto"/>
            <w:bottom w:val="none" w:sz="0" w:space="0" w:color="auto"/>
            <w:right w:val="none" w:sz="0" w:space="0" w:color="auto"/>
          </w:divBdr>
        </w:div>
        <w:div w:id="360057166">
          <w:marLeft w:val="0"/>
          <w:marRight w:val="0"/>
          <w:marTop w:val="0"/>
          <w:marBottom w:val="225"/>
          <w:divBdr>
            <w:top w:val="none" w:sz="0" w:space="0" w:color="auto"/>
            <w:left w:val="none" w:sz="0" w:space="0" w:color="auto"/>
            <w:bottom w:val="none" w:sz="0" w:space="0" w:color="auto"/>
            <w:right w:val="none" w:sz="0" w:space="0" w:color="auto"/>
          </w:divBdr>
        </w:div>
        <w:div w:id="1871798330">
          <w:marLeft w:val="0"/>
          <w:marRight w:val="0"/>
          <w:marTop w:val="0"/>
          <w:marBottom w:val="225"/>
          <w:divBdr>
            <w:top w:val="none" w:sz="0" w:space="0" w:color="auto"/>
            <w:left w:val="none" w:sz="0" w:space="0" w:color="auto"/>
            <w:bottom w:val="none" w:sz="0" w:space="0" w:color="auto"/>
            <w:right w:val="none" w:sz="0" w:space="0" w:color="auto"/>
          </w:divBdr>
        </w:div>
        <w:div w:id="694229354">
          <w:marLeft w:val="0"/>
          <w:marRight w:val="0"/>
          <w:marTop w:val="0"/>
          <w:marBottom w:val="225"/>
          <w:divBdr>
            <w:top w:val="none" w:sz="0" w:space="0" w:color="auto"/>
            <w:left w:val="none" w:sz="0" w:space="0" w:color="auto"/>
            <w:bottom w:val="none" w:sz="0" w:space="0" w:color="auto"/>
            <w:right w:val="none" w:sz="0" w:space="0" w:color="auto"/>
          </w:divBdr>
        </w:div>
        <w:div w:id="334576902">
          <w:marLeft w:val="0"/>
          <w:marRight w:val="0"/>
          <w:marTop w:val="0"/>
          <w:marBottom w:val="225"/>
          <w:divBdr>
            <w:top w:val="none" w:sz="0" w:space="0" w:color="auto"/>
            <w:left w:val="none" w:sz="0" w:space="0" w:color="auto"/>
            <w:bottom w:val="none" w:sz="0" w:space="0" w:color="auto"/>
            <w:right w:val="none" w:sz="0" w:space="0" w:color="auto"/>
          </w:divBdr>
        </w:div>
        <w:div w:id="410397632">
          <w:marLeft w:val="0"/>
          <w:marRight w:val="0"/>
          <w:marTop w:val="0"/>
          <w:marBottom w:val="225"/>
          <w:divBdr>
            <w:top w:val="none" w:sz="0" w:space="0" w:color="auto"/>
            <w:left w:val="none" w:sz="0" w:space="0" w:color="auto"/>
            <w:bottom w:val="none" w:sz="0" w:space="0" w:color="auto"/>
            <w:right w:val="none" w:sz="0" w:space="0" w:color="auto"/>
          </w:divBdr>
        </w:div>
        <w:div w:id="179055714">
          <w:marLeft w:val="0"/>
          <w:marRight w:val="0"/>
          <w:marTop w:val="0"/>
          <w:marBottom w:val="225"/>
          <w:divBdr>
            <w:top w:val="none" w:sz="0" w:space="0" w:color="auto"/>
            <w:left w:val="none" w:sz="0" w:space="0" w:color="auto"/>
            <w:bottom w:val="none" w:sz="0" w:space="0" w:color="auto"/>
            <w:right w:val="none" w:sz="0" w:space="0" w:color="auto"/>
          </w:divBdr>
        </w:div>
        <w:div w:id="1236861976">
          <w:marLeft w:val="0"/>
          <w:marRight w:val="0"/>
          <w:marTop w:val="0"/>
          <w:marBottom w:val="225"/>
          <w:divBdr>
            <w:top w:val="none" w:sz="0" w:space="0" w:color="auto"/>
            <w:left w:val="none" w:sz="0" w:space="0" w:color="auto"/>
            <w:bottom w:val="none" w:sz="0" w:space="0" w:color="auto"/>
            <w:right w:val="none" w:sz="0" w:space="0" w:color="auto"/>
          </w:divBdr>
        </w:div>
        <w:div w:id="379785121">
          <w:marLeft w:val="0"/>
          <w:marRight w:val="0"/>
          <w:marTop w:val="0"/>
          <w:marBottom w:val="225"/>
          <w:divBdr>
            <w:top w:val="none" w:sz="0" w:space="0" w:color="auto"/>
            <w:left w:val="none" w:sz="0" w:space="0" w:color="auto"/>
            <w:bottom w:val="none" w:sz="0" w:space="0" w:color="auto"/>
            <w:right w:val="none" w:sz="0" w:space="0" w:color="auto"/>
          </w:divBdr>
        </w:div>
        <w:div w:id="560097532">
          <w:marLeft w:val="0"/>
          <w:marRight w:val="0"/>
          <w:marTop w:val="0"/>
          <w:marBottom w:val="225"/>
          <w:divBdr>
            <w:top w:val="none" w:sz="0" w:space="0" w:color="auto"/>
            <w:left w:val="none" w:sz="0" w:space="0" w:color="auto"/>
            <w:bottom w:val="none" w:sz="0" w:space="0" w:color="auto"/>
            <w:right w:val="none" w:sz="0" w:space="0" w:color="auto"/>
          </w:divBdr>
        </w:div>
        <w:div w:id="818380390">
          <w:marLeft w:val="0"/>
          <w:marRight w:val="0"/>
          <w:marTop w:val="0"/>
          <w:marBottom w:val="225"/>
          <w:divBdr>
            <w:top w:val="none" w:sz="0" w:space="0" w:color="auto"/>
            <w:left w:val="none" w:sz="0" w:space="0" w:color="auto"/>
            <w:bottom w:val="none" w:sz="0" w:space="0" w:color="auto"/>
            <w:right w:val="none" w:sz="0" w:space="0" w:color="auto"/>
          </w:divBdr>
        </w:div>
        <w:div w:id="1306083207">
          <w:marLeft w:val="0"/>
          <w:marRight w:val="0"/>
          <w:marTop w:val="0"/>
          <w:marBottom w:val="225"/>
          <w:divBdr>
            <w:top w:val="none" w:sz="0" w:space="0" w:color="auto"/>
            <w:left w:val="none" w:sz="0" w:space="0" w:color="auto"/>
            <w:bottom w:val="none" w:sz="0" w:space="0" w:color="auto"/>
            <w:right w:val="none" w:sz="0" w:space="0" w:color="auto"/>
          </w:divBdr>
        </w:div>
        <w:div w:id="647250907">
          <w:marLeft w:val="0"/>
          <w:marRight w:val="0"/>
          <w:marTop w:val="0"/>
          <w:marBottom w:val="225"/>
          <w:divBdr>
            <w:top w:val="none" w:sz="0" w:space="0" w:color="auto"/>
            <w:left w:val="none" w:sz="0" w:space="0" w:color="auto"/>
            <w:bottom w:val="none" w:sz="0" w:space="0" w:color="auto"/>
            <w:right w:val="none" w:sz="0" w:space="0" w:color="auto"/>
          </w:divBdr>
        </w:div>
        <w:div w:id="1410538068">
          <w:marLeft w:val="0"/>
          <w:marRight w:val="0"/>
          <w:marTop w:val="0"/>
          <w:marBottom w:val="225"/>
          <w:divBdr>
            <w:top w:val="none" w:sz="0" w:space="0" w:color="auto"/>
            <w:left w:val="none" w:sz="0" w:space="0" w:color="auto"/>
            <w:bottom w:val="none" w:sz="0" w:space="0" w:color="auto"/>
            <w:right w:val="none" w:sz="0" w:space="0" w:color="auto"/>
          </w:divBdr>
        </w:div>
        <w:div w:id="191961590">
          <w:marLeft w:val="0"/>
          <w:marRight w:val="0"/>
          <w:marTop w:val="0"/>
          <w:marBottom w:val="225"/>
          <w:divBdr>
            <w:top w:val="none" w:sz="0" w:space="0" w:color="auto"/>
            <w:left w:val="none" w:sz="0" w:space="0" w:color="auto"/>
            <w:bottom w:val="none" w:sz="0" w:space="0" w:color="auto"/>
            <w:right w:val="none" w:sz="0" w:space="0" w:color="auto"/>
          </w:divBdr>
        </w:div>
        <w:div w:id="49043152">
          <w:marLeft w:val="0"/>
          <w:marRight w:val="0"/>
          <w:marTop w:val="0"/>
          <w:marBottom w:val="225"/>
          <w:divBdr>
            <w:top w:val="none" w:sz="0" w:space="0" w:color="auto"/>
            <w:left w:val="none" w:sz="0" w:space="0" w:color="auto"/>
            <w:bottom w:val="none" w:sz="0" w:space="0" w:color="auto"/>
            <w:right w:val="none" w:sz="0" w:space="0" w:color="auto"/>
          </w:divBdr>
        </w:div>
        <w:div w:id="474029902">
          <w:marLeft w:val="0"/>
          <w:marRight w:val="0"/>
          <w:marTop w:val="0"/>
          <w:marBottom w:val="225"/>
          <w:divBdr>
            <w:top w:val="none" w:sz="0" w:space="0" w:color="auto"/>
            <w:left w:val="none" w:sz="0" w:space="0" w:color="auto"/>
            <w:bottom w:val="none" w:sz="0" w:space="0" w:color="auto"/>
            <w:right w:val="none" w:sz="0" w:space="0" w:color="auto"/>
          </w:divBdr>
        </w:div>
        <w:div w:id="2006205957">
          <w:marLeft w:val="0"/>
          <w:marRight w:val="0"/>
          <w:marTop w:val="0"/>
          <w:marBottom w:val="225"/>
          <w:divBdr>
            <w:top w:val="none" w:sz="0" w:space="0" w:color="auto"/>
            <w:left w:val="none" w:sz="0" w:space="0" w:color="auto"/>
            <w:bottom w:val="none" w:sz="0" w:space="0" w:color="auto"/>
            <w:right w:val="none" w:sz="0" w:space="0" w:color="auto"/>
          </w:divBdr>
        </w:div>
        <w:div w:id="1364672320">
          <w:marLeft w:val="0"/>
          <w:marRight w:val="0"/>
          <w:marTop w:val="0"/>
          <w:marBottom w:val="225"/>
          <w:divBdr>
            <w:top w:val="none" w:sz="0" w:space="0" w:color="auto"/>
            <w:left w:val="none" w:sz="0" w:space="0" w:color="auto"/>
            <w:bottom w:val="none" w:sz="0" w:space="0" w:color="auto"/>
            <w:right w:val="none" w:sz="0" w:space="0" w:color="auto"/>
          </w:divBdr>
        </w:div>
        <w:div w:id="278684659">
          <w:marLeft w:val="0"/>
          <w:marRight w:val="0"/>
          <w:marTop w:val="0"/>
          <w:marBottom w:val="225"/>
          <w:divBdr>
            <w:top w:val="none" w:sz="0" w:space="0" w:color="auto"/>
            <w:left w:val="none" w:sz="0" w:space="0" w:color="auto"/>
            <w:bottom w:val="none" w:sz="0" w:space="0" w:color="auto"/>
            <w:right w:val="none" w:sz="0" w:space="0" w:color="auto"/>
          </w:divBdr>
        </w:div>
        <w:div w:id="62794823">
          <w:marLeft w:val="0"/>
          <w:marRight w:val="0"/>
          <w:marTop w:val="0"/>
          <w:marBottom w:val="225"/>
          <w:divBdr>
            <w:top w:val="none" w:sz="0" w:space="0" w:color="auto"/>
            <w:left w:val="none" w:sz="0" w:space="0" w:color="auto"/>
            <w:bottom w:val="none" w:sz="0" w:space="0" w:color="auto"/>
            <w:right w:val="none" w:sz="0" w:space="0" w:color="auto"/>
          </w:divBdr>
        </w:div>
        <w:div w:id="1064181118">
          <w:marLeft w:val="0"/>
          <w:marRight w:val="0"/>
          <w:marTop w:val="0"/>
          <w:marBottom w:val="225"/>
          <w:divBdr>
            <w:top w:val="none" w:sz="0" w:space="0" w:color="auto"/>
            <w:left w:val="none" w:sz="0" w:space="0" w:color="auto"/>
            <w:bottom w:val="none" w:sz="0" w:space="0" w:color="auto"/>
            <w:right w:val="none" w:sz="0" w:space="0" w:color="auto"/>
          </w:divBdr>
        </w:div>
        <w:div w:id="64301905">
          <w:marLeft w:val="0"/>
          <w:marRight w:val="0"/>
          <w:marTop w:val="0"/>
          <w:marBottom w:val="225"/>
          <w:divBdr>
            <w:top w:val="none" w:sz="0" w:space="0" w:color="auto"/>
            <w:left w:val="none" w:sz="0" w:space="0" w:color="auto"/>
            <w:bottom w:val="none" w:sz="0" w:space="0" w:color="auto"/>
            <w:right w:val="none" w:sz="0" w:space="0" w:color="auto"/>
          </w:divBdr>
        </w:div>
        <w:div w:id="1726366503">
          <w:marLeft w:val="0"/>
          <w:marRight w:val="0"/>
          <w:marTop w:val="0"/>
          <w:marBottom w:val="225"/>
          <w:divBdr>
            <w:top w:val="none" w:sz="0" w:space="0" w:color="auto"/>
            <w:left w:val="none" w:sz="0" w:space="0" w:color="auto"/>
            <w:bottom w:val="none" w:sz="0" w:space="0" w:color="auto"/>
            <w:right w:val="none" w:sz="0" w:space="0" w:color="auto"/>
          </w:divBdr>
        </w:div>
        <w:div w:id="1057165165">
          <w:marLeft w:val="0"/>
          <w:marRight w:val="0"/>
          <w:marTop w:val="0"/>
          <w:marBottom w:val="225"/>
          <w:divBdr>
            <w:top w:val="none" w:sz="0" w:space="0" w:color="auto"/>
            <w:left w:val="none" w:sz="0" w:space="0" w:color="auto"/>
            <w:bottom w:val="none" w:sz="0" w:space="0" w:color="auto"/>
            <w:right w:val="none" w:sz="0" w:space="0" w:color="auto"/>
          </w:divBdr>
        </w:div>
        <w:div w:id="1434276758">
          <w:marLeft w:val="0"/>
          <w:marRight w:val="0"/>
          <w:marTop w:val="0"/>
          <w:marBottom w:val="225"/>
          <w:divBdr>
            <w:top w:val="none" w:sz="0" w:space="0" w:color="auto"/>
            <w:left w:val="none" w:sz="0" w:space="0" w:color="auto"/>
            <w:bottom w:val="none" w:sz="0" w:space="0" w:color="auto"/>
            <w:right w:val="none" w:sz="0" w:space="0" w:color="auto"/>
          </w:divBdr>
        </w:div>
        <w:div w:id="1228415287">
          <w:marLeft w:val="0"/>
          <w:marRight w:val="0"/>
          <w:marTop w:val="0"/>
          <w:marBottom w:val="225"/>
          <w:divBdr>
            <w:top w:val="none" w:sz="0" w:space="0" w:color="auto"/>
            <w:left w:val="none" w:sz="0" w:space="0" w:color="auto"/>
            <w:bottom w:val="none" w:sz="0" w:space="0" w:color="auto"/>
            <w:right w:val="none" w:sz="0" w:space="0" w:color="auto"/>
          </w:divBdr>
        </w:div>
        <w:div w:id="1096749632">
          <w:marLeft w:val="0"/>
          <w:marRight w:val="0"/>
          <w:marTop w:val="0"/>
          <w:marBottom w:val="225"/>
          <w:divBdr>
            <w:top w:val="none" w:sz="0" w:space="0" w:color="auto"/>
            <w:left w:val="none" w:sz="0" w:space="0" w:color="auto"/>
            <w:bottom w:val="none" w:sz="0" w:space="0" w:color="auto"/>
            <w:right w:val="none" w:sz="0" w:space="0" w:color="auto"/>
          </w:divBdr>
        </w:div>
        <w:div w:id="893541485">
          <w:marLeft w:val="0"/>
          <w:marRight w:val="0"/>
          <w:marTop w:val="0"/>
          <w:marBottom w:val="225"/>
          <w:divBdr>
            <w:top w:val="none" w:sz="0" w:space="0" w:color="auto"/>
            <w:left w:val="none" w:sz="0" w:space="0" w:color="auto"/>
            <w:bottom w:val="none" w:sz="0" w:space="0" w:color="auto"/>
            <w:right w:val="none" w:sz="0" w:space="0" w:color="auto"/>
          </w:divBdr>
        </w:div>
        <w:div w:id="1428694107">
          <w:marLeft w:val="0"/>
          <w:marRight w:val="0"/>
          <w:marTop w:val="0"/>
          <w:marBottom w:val="225"/>
          <w:divBdr>
            <w:top w:val="none" w:sz="0" w:space="0" w:color="auto"/>
            <w:left w:val="none" w:sz="0" w:space="0" w:color="auto"/>
            <w:bottom w:val="none" w:sz="0" w:space="0" w:color="auto"/>
            <w:right w:val="none" w:sz="0" w:space="0" w:color="auto"/>
          </w:divBdr>
        </w:div>
        <w:div w:id="1018771821">
          <w:marLeft w:val="0"/>
          <w:marRight w:val="0"/>
          <w:marTop w:val="0"/>
          <w:marBottom w:val="225"/>
          <w:divBdr>
            <w:top w:val="none" w:sz="0" w:space="0" w:color="auto"/>
            <w:left w:val="none" w:sz="0" w:space="0" w:color="auto"/>
            <w:bottom w:val="none" w:sz="0" w:space="0" w:color="auto"/>
            <w:right w:val="none" w:sz="0" w:space="0" w:color="auto"/>
          </w:divBdr>
        </w:div>
        <w:div w:id="827792582">
          <w:marLeft w:val="0"/>
          <w:marRight w:val="0"/>
          <w:marTop w:val="0"/>
          <w:marBottom w:val="225"/>
          <w:divBdr>
            <w:top w:val="none" w:sz="0" w:space="0" w:color="auto"/>
            <w:left w:val="none" w:sz="0" w:space="0" w:color="auto"/>
            <w:bottom w:val="none" w:sz="0" w:space="0" w:color="auto"/>
            <w:right w:val="none" w:sz="0" w:space="0" w:color="auto"/>
          </w:divBdr>
        </w:div>
        <w:div w:id="1619486530">
          <w:marLeft w:val="0"/>
          <w:marRight w:val="0"/>
          <w:marTop w:val="0"/>
          <w:marBottom w:val="225"/>
          <w:divBdr>
            <w:top w:val="none" w:sz="0" w:space="0" w:color="auto"/>
            <w:left w:val="none" w:sz="0" w:space="0" w:color="auto"/>
            <w:bottom w:val="none" w:sz="0" w:space="0" w:color="auto"/>
            <w:right w:val="none" w:sz="0" w:space="0" w:color="auto"/>
          </w:divBdr>
        </w:div>
        <w:div w:id="2102334472">
          <w:marLeft w:val="0"/>
          <w:marRight w:val="0"/>
          <w:marTop w:val="0"/>
          <w:marBottom w:val="225"/>
          <w:divBdr>
            <w:top w:val="none" w:sz="0" w:space="0" w:color="auto"/>
            <w:left w:val="none" w:sz="0" w:space="0" w:color="auto"/>
            <w:bottom w:val="none" w:sz="0" w:space="0" w:color="auto"/>
            <w:right w:val="none" w:sz="0" w:space="0" w:color="auto"/>
          </w:divBdr>
        </w:div>
        <w:div w:id="155077762">
          <w:marLeft w:val="0"/>
          <w:marRight w:val="0"/>
          <w:marTop w:val="0"/>
          <w:marBottom w:val="225"/>
          <w:divBdr>
            <w:top w:val="none" w:sz="0" w:space="0" w:color="auto"/>
            <w:left w:val="none" w:sz="0" w:space="0" w:color="auto"/>
            <w:bottom w:val="none" w:sz="0" w:space="0" w:color="auto"/>
            <w:right w:val="none" w:sz="0" w:space="0" w:color="auto"/>
          </w:divBdr>
        </w:div>
        <w:div w:id="703021116">
          <w:marLeft w:val="0"/>
          <w:marRight w:val="0"/>
          <w:marTop w:val="0"/>
          <w:marBottom w:val="225"/>
          <w:divBdr>
            <w:top w:val="none" w:sz="0" w:space="0" w:color="auto"/>
            <w:left w:val="none" w:sz="0" w:space="0" w:color="auto"/>
            <w:bottom w:val="none" w:sz="0" w:space="0" w:color="auto"/>
            <w:right w:val="none" w:sz="0" w:space="0" w:color="auto"/>
          </w:divBdr>
        </w:div>
        <w:div w:id="1719159004">
          <w:marLeft w:val="0"/>
          <w:marRight w:val="0"/>
          <w:marTop w:val="0"/>
          <w:marBottom w:val="225"/>
          <w:divBdr>
            <w:top w:val="none" w:sz="0" w:space="0" w:color="auto"/>
            <w:left w:val="none" w:sz="0" w:space="0" w:color="auto"/>
            <w:bottom w:val="none" w:sz="0" w:space="0" w:color="auto"/>
            <w:right w:val="none" w:sz="0" w:space="0" w:color="auto"/>
          </w:divBdr>
        </w:div>
        <w:div w:id="949360992">
          <w:marLeft w:val="0"/>
          <w:marRight w:val="0"/>
          <w:marTop w:val="0"/>
          <w:marBottom w:val="225"/>
          <w:divBdr>
            <w:top w:val="none" w:sz="0" w:space="0" w:color="auto"/>
            <w:left w:val="none" w:sz="0" w:space="0" w:color="auto"/>
            <w:bottom w:val="none" w:sz="0" w:space="0" w:color="auto"/>
            <w:right w:val="none" w:sz="0" w:space="0" w:color="auto"/>
          </w:divBdr>
        </w:div>
        <w:div w:id="2126456547">
          <w:marLeft w:val="0"/>
          <w:marRight w:val="0"/>
          <w:marTop w:val="0"/>
          <w:marBottom w:val="225"/>
          <w:divBdr>
            <w:top w:val="none" w:sz="0" w:space="0" w:color="auto"/>
            <w:left w:val="none" w:sz="0" w:space="0" w:color="auto"/>
            <w:bottom w:val="none" w:sz="0" w:space="0" w:color="auto"/>
            <w:right w:val="none" w:sz="0" w:space="0" w:color="auto"/>
          </w:divBdr>
        </w:div>
        <w:div w:id="1434980627">
          <w:marLeft w:val="0"/>
          <w:marRight w:val="0"/>
          <w:marTop w:val="0"/>
          <w:marBottom w:val="225"/>
          <w:divBdr>
            <w:top w:val="none" w:sz="0" w:space="0" w:color="auto"/>
            <w:left w:val="none" w:sz="0" w:space="0" w:color="auto"/>
            <w:bottom w:val="none" w:sz="0" w:space="0" w:color="auto"/>
            <w:right w:val="none" w:sz="0" w:space="0" w:color="auto"/>
          </w:divBdr>
        </w:div>
        <w:div w:id="167910332">
          <w:marLeft w:val="0"/>
          <w:marRight w:val="0"/>
          <w:marTop w:val="0"/>
          <w:marBottom w:val="225"/>
          <w:divBdr>
            <w:top w:val="none" w:sz="0" w:space="0" w:color="auto"/>
            <w:left w:val="none" w:sz="0" w:space="0" w:color="auto"/>
            <w:bottom w:val="none" w:sz="0" w:space="0" w:color="auto"/>
            <w:right w:val="none" w:sz="0" w:space="0" w:color="auto"/>
          </w:divBdr>
        </w:div>
        <w:div w:id="86274605">
          <w:marLeft w:val="0"/>
          <w:marRight w:val="0"/>
          <w:marTop w:val="0"/>
          <w:marBottom w:val="225"/>
          <w:divBdr>
            <w:top w:val="none" w:sz="0" w:space="0" w:color="auto"/>
            <w:left w:val="none" w:sz="0" w:space="0" w:color="auto"/>
            <w:bottom w:val="none" w:sz="0" w:space="0" w:color="auto"/>
            <w:right w:val="none" w:sz="0" w:space="0" w:color="auto"/>
          </w:divBdr>
        </w:div>
        <w:div w:id="1217858940">
          <w:marLeft w:val="0"/>
          <w:marRight w:val="0"/>
          <w:marTop w:val="0"/>
          <w:marBottom w:val="225"/>
          <w:divBdr>
            <w:top w:val="none" w:sz="0" w:space="0" w:color="auto"/>
            <w:left w:val="none" w:sz="0" w:space="0" w:color="auto"/>
            <w:bottom w:val="none" w:sz="0" w:space="0" w:color="auto"/>
            <w:right w:val="none" w:sz="0" w:space="0" w:color="auto"/>
          </w:divBdr>
        </w:div>
        <w:div w:id="1534610255">
          <w:marLeft w:val="0"/>
          <w:marRight w:val="0"/>
          <w:marTop w:val="0"/>
          <w:marBottom w:val="225"/>
          <w:divBdr>
            <w:top w:val="none" w:sz="0" w:space="0" w:color="auto"/>
            <w:left w:val="none" w:sz="0" w:space="0" w:color="auto"/>
            <w:bottom w:val="none" w:sz="0" w:space="0" w:color="auto"/>
            <w:right w:val="none" w:sz="0" w:space="0" w:color="auto"/>
          </w:divBdr>
        </w:div>
        <w:div w:id="683363465">
          <w:marLeft w:val="0"/>
          <w:marRight w:val="0"/>
          <w:marTop w:val="0"/>
          <w:marBottom w:val="225"/>
          <w:divBdr>
            <w:top w:val="none" w:sz="0" w:space="0" w:color="auto"/>
            <w:left w:val="none" w:sz="0" w:space="0" w:color="auto"/>
            <w:bottom w:val="none" w:sz="0" w:space="0" w:color="auto"/>
            <w:right w:val="none" w:sz="0" w:space="0" w:color="auto"/>
          </w:divBdr>
        </w:div>
        <w:div w:id="1122650215">
          <w:marLeft w:val="0"/>
          <w:marRight w:val="0"/>
          <w:marTop w:val="0"/>
          <w:marBottom w:val="225"/>
          <w:divBdr>
            <w:top w:val="none" w:sz="0" w:space="0" w:color="auto"/>
            <w:left w:val="none" w:sz="0" w:space="0" w:color="auto"/>
            <w:bottom w:val="none" w:sz="0" w:space="0" w:color="auto"/>
            <w:right w:val="none" w:sz="0" w:space="0" w:color="auto"/>
          </w:divBdr>
        </w:div>
        <w:div w:id="589047026">
          <w:marLeft w:val="0"/>
          <w:marRight w:val="0"/>
          <w:marTop w:val="0"/>
          <w:marBottom w:val="225"/>
          <w:divBdr>
            <w:top w:val="none" w:sz="0" w:space="0" w:color="auto"/>
            <w:left w:val="none" w:sz="0" w:space="0" w:color="auto"/>
            <w:bottom w:val="none" w:sz="0" w:space="0" w:color="auto"/>
            <w:right w:val="none" w:sz="0" w:space="0" w:color="auto"/>
          </w:divBdr>
        </w:div>
        <w:div w:id="1851022746">
          <w:marLeft w:val="0"/>
          <w:marRight w:val="0"/>
          <w:marTop w:val="0"/>
          <w:marBottom w:val="225"/>
          <w:divBdr>
            <w:top w:val="none" w:sz="0" w:space="0" w:color="auto"/>
            <w:left w:val="none" w:sz="0" w:space="0" w:color="auto"/>
            <w:bottom w:val="none" w:sz="0" w:space="0" w:color="auto"/>
            <w:right w:val="none" w:sz="0" w:space="0" w:color="auto"/>
          </w:divBdr>
        </w:div>
        <w:div w:id="1892958137">
          <w:marLeft w:val="0"/>
          <w:marRight w:val="0"/>
          <w:marTop w:val="0"/>
          <w:marBottom w:val="225"/>
          <w:divBdr>
            <w:top w:val="none" w:sz="0" w:space="0" w:color="auto"/>
            <w:left w:val="none" w:sz="0" w:space="0" w:color="auto"/>
            <w:bottom w:val="none" w:sz="0" w:space="0" w:color="auto"/>
            <w:right w:val="none" w:sz="0" w:space="0" w:color="auto"/>
          </w:divBdr>
        </w:div>
        <w:div w:id="1036545703">
          <w:marLeft w:val="0"/>
          <w:marRight w:val="0"/>
          <w:marTop w:val="0"/>
          <w:marBottom w:val="225"/>
          <w:divBdr>
            <w:top w:val="none" w:sz="0" w:space="0" w:color="auto"/>
            <w:left w:val="none" w:sz="0" w:space="0" w:color="auto"/>
            <w:bottom w:val="none" w:sz="0" w:space="0" w:color="auto"/>
            <w:right w:val="none" w:sz="0" w:space="0" w:color="auto"/>
          </w:divBdr>
        </w:div>
        <w:div w:id="368070578">
          <w:marLeft w:val="0"/>
          <w:marRight w:val="0"/>
          <w:marTop w:val="0"/>
          <w:marBottom w:val="225"/>
          <w:divBdr>
            <w:top w:val="none" w:sz="0" w:space="0" w:color="auto"/>
            <w:left w:val="none" w:sz="0" w:space="0" w:color="auto"/>
            <w:bottom w:val="none" w:sz="0" w:space="0" w:color="auto"/>
            <w:right w:val="none" w:sz="0" w:space="0" w:color="auto"/>
          </w:divBdr>
        </w:div>
        <w:div w:id="2146701790">
          <w:marLeft w:val="0"/>
          <w:marRight w:val="0"/>
          <w:marTop w:val="0"/>
          <w:marBottom w:val="225"/>
          <w:divBdr>
            <w:top w:val="none" w:sz="0" w:space="0" w:color="auto"/>
            <w:left w:val="none" w:sz="0" w:space="0" w:color="auto"/>
            <w:bottom w:val="none" w:sz="0" w:space="0" w:color="auto"/>
            <w:right w:val="none" w:sz="0" w:space="0" w:color="auto"/>
          </w:divBdr>
        </w:div>
        <w:div w:id="152456203">
          <w:marLeft w:val="0"/>
          <w:marRight w:val="0"/>
          <w:marTop w:val="0"/>
          <w:marBottom w:val="225"/>
          <w:divBdr>
            <w:top w:val="none" w:sz="0" w:space="0" w:color="auto"/>
            <w:left w:val="none" w:sz="0" w:space="0" w:color="auto"/>
            <w:bottom w:val="none" w:sz="0" w:space="0" w:color="auto"/>
            <w:right w:val="none" w:sz="0" w:space="0" w:color="auto"/>
          </w:divBdr>
        </w:div>
        <w:div w:id="1701854043">
          <w:marLeft w:val="0"/>
          <w:marRight w:val="0"/>
          <w:marTop w:val="0"/>
          <w:marBottom w:val="225"/>
          <w:divBdr>
            <w:top w:val="none" w:sz="0" w:space="0" w:color="auto"/>
            <w:left w:val="none" w:sz="0" w:space="0" w:color="auto"/>
            <w:bottom w:val="none" w:sz="0" w:space="0" w:color="auto"/>
            <w:right w:val="none" w:sz="0" w:space="0" w:color="auto"/>
          </w:divBdr>
        </w:div>
        <w:div w:id="555703664">
          <w:marLeft w:val="0"/>
          <w:marRight w:val="0"/>
          <w:marTop w:val="0"/>
          <w:marBottom w:val="225"/>
          <w:divBdr>
            <w:top w:val="none" w:sz="0" w:space="0" w:color="auto"/>
            <w:left w:val="none" w:sz="0" w:space="0" w:color="auto"/>
            <w:bottom w:val="none" w:sz="0" w:space="0" w:color="auto"/>
            <w:right w:val="none" w:sz="0" w:space="0" w:color="auto"/>
          </w:divBdr>
        </w:div>
        <w:div w:id="909583887">
          <w:marLeft w:val="0"/>
          <w:marRight w:val="0"/>
          <w:marTop w:val="0"/>
          <w:marBottom w:val="225"/>
          <w:divBdr>
            <w:top w:val="none" w:sz="0" w:space="0" w:color="auto"/>
            <w:left w:val="none" w:sz="0" w:space="0" w:color="auto"/>
            <w:bottom w:val="none" w:sz="0" w:space="0" w:color="auto"/>
            <w:right w:val="none" w:sz="0" w:space="0" w:color="auto"/>
          </w:divBdr>
        </w:div>
        <w:div w:id="668140002">
          <w:marLeft w:val="0"/>
          <w:marRight w:val="0"/>
          <w:marTop w:val="0"/>
          <w:marBottom w:val="225"/>
          <w:divBdr>
            <w:top w:val="none" w:sz="0" w:space="0" w:color="auto"/>
            <w:left w:val="none" w:sz="0" w:space="0" w:color="auto"/>
            <w:bottom w:val="none" w:sz="0" w:space="0" w:color="auto"/>
            <w:right w:val="none" w:sz="0" w:space="0" w:color="auto"/>
          </w:divBdr>
        </w:div>
        <w:div w:id="1057507253">
          <w:marLeft w:val="0"/>
          <w:marRight w:val="0"/>
          <w:marTop w:val="0"/>
          <w:marBottom w:val="225"/>
          <w:divBdr>
            <w:top w:val="none" w:sz="0" w:space="0" w:color="auto"/>
            <w:left w:val="none" w:sz="0" w:space="0" w:color="auto"/>
            <w:bottom w:val="none" w:sz="0" w:space="0" w:color="auto"/>
            <w:right w:val="none" w:sz="0" w:space="0" w:color="auto"/>
          </w:divBdr>
        </w:div>
        <w:div w:id="100996893">
          <w:marLeft w:val="0"/>
          <w:marRight w:val="0"/>
          <w:marTop w:val="0"/>
          <w:marBottom w:val="225"/>
          <w:divBdr>
            <w:top w:val="none" w:sz="0" w:space="0" w:color="auto"/>
            <w:left w:val="none" w:sz="0" w:space="0" w:color="auto"/>
            <w:bottom w:val="none" w:sz="0" w:space="0" w:color="auto"/>
            <w:right w:val="none" w:sz="0" w:space="0" w:color="auto"/>
          </w:divBdr>
        </w:div>
        <w:div w:id="1104230720">
          <w:marLeft w:val="0"/>
          <w:marRight w:val="0"/>
          <w:marTop w:val="0"/>
          <w:marBottom w:val="225"/>
          <w:divBdr>
            <w:top w:val="none" w:sz="0" w:space="0" w:color="auto"/>
            <w:left w:val="none" w:sz="0" w:space="0" w:color="auto"/>
            <w:bottom w:val="none" w:sz="0" w:space="0" w:color="auto"/>
            <w:right w:val="none" w:sz="0" w:space="0" w:color="auto"/>
          </w:divBdr>
        </w:div>
        <w:div w:id="1822959029">
          <w:marLeft w:val="0"/>
          <w:marRight w:val="0"/>
          <w:marTop w:val="0"/>
          <w:marBottom w:val="225"/>
          <w:divBdr>
            <w:top w:val="none" w:sz="0" w:space="0" w:color="auto"/>
            <w:left w:val="none" w:sz="0" w:space="0" w:color="auto"/>
            <w:bottom w:val="none" w:sz="0" w:space="0" w:color="auto"/>
            <w:right w:val="none" w:sz="0" w:space="0" w:color="auto"/>
          </w:divBdr>
        </w:div>
        <w:div w:id="661200073">
          <w:marLeft w:val="0"/>
          <w:marRight w:val="0"/>
          <w:marTop w:val="0"/>
          <w:marBottom w:val="225"/>
          <w:divBdr>
            <w:top w:val="none" w:sz="0" w:space="0" w:color="auto"/>
            <w:left w:val="none" w:sz="0" w:space="0" w:color="auto"/>
            <w:bottom w:val="none" w:sz="0" w:space="0" w:color="auto"/>
            <w:right w:val="none" w:sz="0" w:space="0" w:color="auto"/>
          </w:divBdr>
        </w:div>
        <w:div w:id="1655332948">
          <w:marLeft w:val="0"/>
          <w:marRight w:val="0"/>
          <w:marTop w:val="0"/>
          <w:marBottom w:val="225"/>
          <w:divBdr>
            <w:top w:val="none" w:sz="0" w:space="0" w:color="auto"/>
            <w:left w:val="none" w:sz="0" w:space="0" w:color="auto"/>
            <w:bottom w:val="none" w:sz="0" w:space="0" w:color="auto"/>
            <w:right w:val="none" w:sz="0" w:space="0" w:color="auto"/>
          </w:divBdr>
        </w:div>
        <w:div w:id="264384249">
          <w:marLeft w:val="0"/>
          <w:marRight w:val="0"/>
          <w:marTop w:val="0"/>
          <w:marBottom w:val="225"/>
          <w:divBdr>
            <w:top w:val="none" w:sz="0" w:space="0" w:color="auto"/>
            <w:left w:val="none" w:sz="0" w:space="0" w:color="auto"/>
            <w:bottom w:val="none" w:sz="0" w:space="0" w:color="auto"/>
            <w:right w:val="none" w:sz="0" w:space="0" w:color="auto"/>
          </w:divBdr>
        </w:div>
        <w:div w:id="786586489">
          <w:marLeft w:val="0"/>
          <w:marRight w:val="0"/>
          <w:marTop w:val="0"/>
          <w:marBottom w:val="225"/>
          <w:divBdr>
            <w:top w:val="none" w:sz="0" w:space="0" w:color="auto"/>
            <w:left w:val="none" w:sz="0" w:space="0" w:color="auto"/>
            <w:bottom w:val="none" w:sz="0" w:space="0" w:color="auto"/>
            <w:right w:val="none" w:sz="0" w:space="0" w:color="auto"/>
          </w:divBdr>
        </w:div>
        <w:div w:id="1153452884">
          <w:marLeft w:val="0"/>
          <w:marRight w:val="0"/>
          <w:marTop w:val="0"/>
          <w:marBottom w:val="225"/>
          <w:divBdr>
            <w:top w:val="none" w:sz="0" w:space="0" w:color="auto"/>
            <w:left w:val="none" w:sz="0" w:space="0" w:color="auto"/>
            <w:bottom w:val="none" w:sz="0" w:space="0" w:color="auto"/>
            <w:right w:val="none" w:sz="0" w:space="0" w:color="auto"/>
          </w:divBdr>
        </w:div>
        <w:div w:id="1765566956">
          <w:marLeft w:val="0"/>
          <w:marRight w:val="0"/>
          <w:marTop w:val="0"/>
          <w:marBottom w:val="225"/>
          <w:divBdr>
            <w:top w:val="none" w:sz="0" w:space="0" w:color="auto"/>
            <w:left w:val="none" w:sz="0" w:space="0" w:color="auto"/>
            <w:bottom w:val="none" w:sz="0" w:space="0" w:color="auto"/>
            <w:right w:val="none" w:sz="0" w:space="0" w:color="auto"/>
          </w:divBdr>
        </w:div>
        <w:div w:id="1029376539">
          <w:marLeft w:val="0"/>
          <w:marRight w:val="0"/>
          <w:marTop w:val="0"/>
          <w:marBottom w:val="225"/>
          <w:divBdr>
            <w:top w:val="none" w:sz="0" w:space="0" w:color="auto"/>
            <w:left w:val="none" w:sz="0" w:space="0" w:color="auto"/>
            <w:bottom w:val="none" w:sz="0" w:space="0" w:color="auto"/>
            <w:right w:val="none" w:sz="0" w:space="0" w:color="auto"/>
          </w:divBdr>
        </w:div>
        <w:div w:id="1089959872">
          <w:marLeft w:val="0"/>
          <w:marRight w:val="0"/>
          <w:marTop w:val="0"/>
          <w:marBottom w:val="225"/>
          <w:divBdr>
            <w:top w:val="none" w:sz="0" w:space="0" w:color="auto"/>
            <w:left w:val="none" w:sz="0" w:space="0" w:color="auto"/>
            <w:bottom w:val="none" w:sz="0" w:space="0" w:color="auto"/>
            <w:right w:val="none" w:sz="0" w:space="0" w:color="auto"/>
          </w:divBdr>
        </w:div>
        <w:div w:id="933562004">
          <w:marLeft w:val="0"/>
          <w:marRight w:val="0"/>
          <w:marTop w:val="0"/>
          <w:marBottom w:val="225"/>
          <w:divBdr>
            <w:top w:val="none" w:sz="0" w:space="0" w:color="auto"/>
            <w:left w:val="none" w:sz="0" w:space="0" w:color="auto"/>
            <w:bottom w:val="none" w:sz="0" w:space="0" w:color="auto"/>
            <w:right w:val="none" w:sz="0" w:space="0" w:color="auto"/>
          </w:divBdr>
        </w:div>
        <w:div w:id="2001501706">
          <w:marLeft w:val="0"/>
          <w:marRight w:val="0"/>
          <w:marTop w:val="0"/>
          <w:marBottom w:val="225"/>
          <w:divBdr>
            <w:top w:val="none" w:sz="0" w:space="0" w:color="auto"/>
            <w:left w:val="none" w:sz="0" w:space="0" w:color="auto"/>
            <w:bottom w:val="none" w:sz="0" w:space="0" w:color="auto"/>
            <w:right w:val="none" w:sz="0" w:space="0" w:color="auto"/>
          </w:divBdr>
        </w:div>
        <w:div w:id="1695417972">
          <w:marLeft w:val="0"/>
          <w:marRight w:val="0"/>
          <w:marTop w:val="0"/>
          <w:marBottom w:val="225"/>
          <w:divBdr>
            <w:top w:val="none" w:sz="0" w:space="0" w:color="auto"/>
            <w:left w:val="none" w:sz="0" w:space="0" w:color="auto"/>
            <w:bottom w:val="none" w:sz="0" w:space="0" w:color="auto"/>
            <w:right w:val="none" w:sz="0" w:space="0" w:color="auto"/>
          </w:divBdr>
        </w:div>
        <w:div w:id="226191006">
          <w:marLeft w:val="0"/>
          <w:marRight w:val="0"/>
          <w:marTop w:val="0"/>
          <w:marBottom w:val="225"/>
          <w:divBdr>
            <w:top w:val="none" w:sz="0" w:space="0" w:color="auto"/>
            <w:left w:val="none" w:sz="0" w:space="0" w:color="auto"/>
            <w:bottom w:val="none" w:sz="0" w:space="0" w:color="auto"/>
            <w:right w:val="none" w:sz="0" w:space="0" w:color="auto"/>
          </w:divBdr>
        </w:div>
        <w:div w:id="1800298828">
          <w:marLeft w:val="0"/>
          <w:marRight w:val="0"/>
          <w:marTop w:val="0"/>
          <w:marBottom w:val="225"/>
          <w:divBdr>
            <w:top w:val="none" w:sz="0" w:space="0" w:color="auto"/>
            <w:left w:val="none" w:sz="0" w:space="0" w:color="auto"/>
            <w:bottom w:val="none" w:sz="0" w:space="0" w:color="auto"/>
            <w:right w:val="none" w:sz="0" w:space="0" w:color="auto"/>
          </w:divBdr>
        </w:div>
        <w:div w:id="1276596731">
          <w:marLeft w:val="0"/>
          <w:marRight w:val="0"/>
          <w:marTop w:val="0"/>
          <w:marBottom w:val="225"/>
          <w:divBdr>
            <w:top w:val="none" w:sz="0" w:space="0" w:color="auto"/>
            <w:left w:val="none" w:sz="0" w:space="0" w:color="auto"/>
            <w:bottom w:val="none" w:sz="0" w:space="0" w:color="auto"/>
            <w:right w:val="none" w:sz="0" w:space="0" w:color="auto"/>
          </w:divBdr>
        </w:div>
        <w:div w:id="786239879">
          <w:marLeft w:val="0"/>
          <w:marRight w:val="0"/>
          <w:marTop w:val="0"/>
          <w:marBottom w:val="225"/>
          <w:divBdr>
            <w:top w:val="none" w:sz="0" w:space="0" w:color="auto"/>
            <w:left w:val="none" w:sz="0" w:space="0" w:color="auto"/>
            <w:bottom w:val="none" w:sz="0" w:space="0" w:color="auto"/>
            <w:right w:val="none" w:sz="0" w:space="0" w:color="auto"/>
          </w:divBdr>
        </w:div>
        <w:div w:id="1714159720">
          <w:marLeft w:val="0"/>
          <w:marRight w:val="0"/>
          <w:marTop w:val="0"/>
          <w:marBottom w:val="225"/>
          <w:divBdr>
            <w:top w:val="none" w:sz="0" w:space="0" w:color="auto"/>
            <w:left w:val="none" w:sz="0" w:space="0" w:color="auto"/>
            <w:bottom w:val="none" w:sz="0" w:space="0" w:color="auto"/>
            <w:right w:val="none" w:sz="0" w:space="0" w:color="auto"/>
          </w:divBdr>
        </w:div>
        <w:div w:id="517503829">
          <w:marLeft w:val="0"/>
          <w:marRight w:val="0"/>
          <w:marTop w:val="0"/>
          <w:marBottom w:val="225"/>
          <w:divBdr>
            <w:top w:val="none" w:sz="0" w:space="0" w:color="auto"/>
            <w:left w:val="none" w:sz="0" w:space="0" w:color="auto"/>
            <w:bottom w:val="none" w:sz="0" w:space="0" w:color="auto"/>
            <w:right w:val="none" w:sz="0" w:space="0" w:color="auto"/>
          </w:divBdr>
        </w:div>
        <w:div w:id="643897927">
          <w:marLeft w:val="0"/>
          <w:marRight w:val="0"/>
          <w:marTop w:val="0"/>
          <w:marBottom w:val="225"/>
          <w:divBdr>
            <w:top w:val="none" w:sz="0" w:space="0" w:color="auto"/>
            <w:left w:val="none" w:sz="0" w:space="0" w:color="auto"/>
            <w:bottom w:val="none" w:sz="0" w:space="0" w:color="auto"/>
            <w:right w:val="none" w:sz="0" w:space="0" w:color="auto"/>
          </w:divBdr>
        </w:div>
        <w:div w:id="707334470">
          <w:marLeft w:val="0"/>
          <w:marRight w:val="0"/>
          <w:marTop w:val="0"/>
          <w:marBottom w:val="225"/>
          <w:divBdr>
            <w:top w:val="none" w:sz="0" w:space="0" w:color="auto"/>
            <w:left w:val="none" w:sz="0" w:space="0" w:color="auto"/>
            <w:bottom w:val="none" w:sz="0" w:space="0" w:color="auto"/>
            <w:right w:val="none" w:sz="0" w:space="0" w:color="auto"/>
          </w:divBdr>
        </w:div>
        <w:div w:id="667749781">
          <w:marLeft w:val="0"/>
          <w:marRight w:val="0"/>
          <w:marTop w:val="0"/>
          <w:marBottom w:val="225"/>
          <w:divBdr>
            <w:top w:val="none" w:sz="0" w:space="0" w:color="auto"/>
            <w:left w:val="none" w:sz="0" w:space="0" w:color="auto"/>
            <w:bottom w:val="none" w:sz="0" w:space="0" w:color="auto"/>
            <w:right w:val="none" w:sz="0" w:space="0" w:color="auto"/>
          </w:divBdr>
        </w:div>
        <w:div w:id="624390580">
          <w:marLeft w:val="0"/>
          <w:marRight w:val="0"/>
          <w:marTop w:val="0"/>
          <w:marBottom w:val="225"/>
          <w:divBdr>
            <w:top w:val="none" w:sz="0" w:space="0" w:color="auto"/>
            <w:left w:val="none" w:sz="0" w:space="0" w:color="auto"/>
            <w:bottom w:val="none" w:sz="0" w:space="0" w:color="auto"/>
            <w:right w:val="none" w:sz="0" w:space="0" w:color="auto"/>
          </w:divBdr>
        </w:div>
        <w:div w:id="872116705">
          <w:marLeft w:val="0"/>
          <w:marRight w:val="0"/>
          <w:marTop w:val="0"/>
          <w:marBottom w:val="225"/>
          <w:divBdr>
            <w:top w:val="none" w:sz="0" w:space="0" w:color="auto"/>
            <w:left w:val="none" w:sz="0" w:space="0" w:color="auto"/>
            <w:bottom w:val="none" w:sz="0" w:space="0" w:color="auto"/>
            <w:right w:val="none" w:sz="0" w:space="0" w:color="auto"/>
          </w:divBdr>
        </w:div>
        <w:div w:id="1694262880">
          <w:marLeft w:val="0"/>
          <w:marRight w:val="0"/>
          <w:marTop w:val="0"/>
          <w:marBottom w:val="225"/>
          <w:divBdr>
            <w:top w:val="none" w:sz="0" w:space="0" w:color="auto"/>
            <w:left w:val="none" w:sz="0" w:space="0" w:color="auto"/>
            <w:bottom w:val="none" w:sz="0" w:space="0" w:color="auto"/>
            <w:right w:val="none" w:sz="0" w:space="0" w:color="auto"/>
          </w:divBdr>
        </w:div>
        <w:div w:id="93986768">
          <w:marLeft w:val="0"/>
          <w:marRight w:val="0"/>
          <w:marTop w:val="0"/>
          <w:marBottom w:val="225"/>
          <w:divBdr>
            <w:top w:val="none" w:sz="0" w:space="0" w:color="auto"/>
            <w:left w:val="none" w:sz="0" w:space="0" w:color="auto"/>
            <w:bottom w:val="none" w:sz="0" w:space="0" w:color="auto"/>
            <w:right w:val="none" w:sz="0" w:space="0" w:color="auto"/>
          </w:divBdr>
        </w:div>
        <w:div w:id="285356902">
          <w:marLeft w:val="0"/>
          <w:marRight w:val="0"/>
          <w:marTop w:val="0"/>
          <w:marBottom w:val="225"/>
          <w:divBdr>
            <w:top w:val="none" w:sz="0" w:space="0" w:color="auto"/>
            <w:left w:val="none" w:sz="0" w:space="0" w:color="auto"/>
            <w:bottom w:val="none" w:sz="0" w:space="0" w:color="auto"/>
            <w:right w:val="none" w:sz="0" w:space="0" w:color="auto"/>
          </w:divBdr>
        </w:div>
        <w:div w:id="1990595460">
          <w:marLeft w:val="0"/>
          <w:marRight w:val="0"/>
          <w:marTop w:val="0"/>
          <w:marBottom w:val="225"/>
          <w:divBdr>
            <w:top w:val="none" w:sz="0" w:space="0" w:color="auto"/>
            <w:left w:val="none" w:sz="0" w:space="0" w:color="auto"/>
            <w:bottom w:val="none" w:sz="0" w:space="0" w:color="auto"/>
            <w:right w:val="none" w:sz="0" w:space="0" w:color="auto"/>
          </w:divBdr>
        </w:div>
        <w:div w:id="1116097163">
          <w:marLeft w:val="0"/>
          <w:marRight w:val="0"/>
          <w:marTop w:val="0"/>
          <w:marBottom w:val="225"/>
          <w:divBdr>
            <w:top w:val="none" w:sz="0" w:space="0" w:color="auto"/>
            <w:left w:val="none" w:sz="0" w:space="0" w:color="auto"/>
            <w:bottom w:val="none" w:sz="0" w:space="0" w:color="auto"/>
            <w:right w:val="none" w:sz="0" w:space="0" w:color="auto"/>
          </w:divBdr>
        </w:div>
        <w:div w:id="1475951062">
          <w:marLeft w:val="0"/>
          <w:marRight w:val="0"/>
          <w:marTop w:val="0"/>
          <w:marBottom w:val="225"/>
          <w:divBdr>
            <w:top w:val="none" w:sz="0" w:space="0" w:color="auto"/>
            <w:left w:val="none" w:sz="0" w:space="0" w:color="auto"/>
            <w:bottom w:val="none" w:sz="0" w:space="0" w:color="auto"/>
            <w:right w:val="none" w:sz="0" w:space="0" w:color="auto"/>
          </w:divBdr>
        </w:div>
        <w:div w:id="1345473971">
          <w:marLeft w:val="0"/>
          <w:marRight w:val="0"/>
          <w:marTop w:val="0"/>
          <w:marBottom w:val="225"/>
          <w:divBdr>
            <w:top w:val="none" w:sz="0" w:space="0" w:color="auto"/>
            <w:left w:val="none" w:sz="0" w:space="0" w:color="auto"/>
            <w:bottom w:val="none" w:sz="0" w:space="0" w:color="auto"/>
            <w:right w:val="none" w:sz="0" w:space="0" w:color="auto"/>
          </w:divBdr>
        </w:div>
        <w:div w:id="1620138878">
          <w:marLeft w:val="0"/>
          <w:marRight w:val="0"/>
          <w:marTop w:val="0"/>
          <w:marBottom w:val="225"/>
          <w:divBdr>
            <w:top w:val="none" w:sz="0" w:space="0" w:color="auto"/>
            <w:left w:val="none" w:sz="0" w:space="0" w:color="auto"/>
            <w:bottom w:val="none" w:sz="0" w:space="0" w:color="auto"/>
            <w:right w:val="none" w:sz="0" w:space="0" w:color="auto"/>
          </w:divBdr>
        </w:div>
        <w:div w:id="293566680">
          <w:marLeft w:val="0"/>
          <w:marRight w:val="0"/>
          <w:marTop w:val="0"/>
          <w:marBottom w:val="225"/>
          <w:divBdr>
            <w:top w:val="none" w:sz="0" w:space="0" w:color="auto"/>
            <w:left w:val="none" w:sz="0" w:space="0" w:color="auto"/>
            <w:bottom w:val="none" w:sz="0" w:space="0" w:color="auto"/>
            <w:right w:val="none" w:sz="0" w:space="0" w:color="auto"/>
          </w:divBdr>
        </w:div>
        <w:div w:id="543912026">
          <w:marLeft w:val="0"/>
          <w:marRight w:val="0"/>
          <w:marTop w:val="0"/>
          <w:marBottom w:val="225"/>
          <w:divBdr>
            <w:top w:val="none" w:sz="0" w:space="0" w:color="auto"/>
            <w:left w:val="none" w:sz="0" w:space="0" w:color="auto"/>
            <w:bottom w:val="none" w:sz="0" w:space="0" w:color="auto"/>
            <w:right w:val="none" w:sz="0" w:space="0" w:color="auto"/>
          </w:divBdr>
        </w:div>
        <w:div w:id="1311861130">
          <w:marLeft w:val="0"/>
          <w:marRight w:val="0"/>
          <w:marTop w:val="0"/>
          <w:marBottom w:val="225"/>
          <w:divBdr>
            <w:top w:val="none" w:sz="0" w:space="0" w:color="auto"/>
            <w:left w:val="none" w:sz="0" w:space="0" w:color="auto"/>
            <w:bottom w:val="none" w:sz="0" w:space="0" w:color="auto"/>
            <w:right w:val="none" w:sz="0" w:space="0" w:color="auto"/>
          </w:divBdr>
        </w:div>
        <w:div w:id="1768424403">
          <w:marLeft w:val="0"/>
          <w:marRight w:val="0"/>
          <w:marTop w:val="0"/>
          <w:marBottom w:val="225"/>
          <w:divBdr>
            <w:top w:val="none" w:sz="0" w:space="0" w:color="auto"/>
            <w:left w:val="none" w:sz="0" w:space="0" w:color="auto"/>
            <w:bottom w:val="none" w:sz="0" w:space="0" w:color="auto"/>
            <w:right w:val="none" w:sz="0" w:space="0" w:color="auto"/>
          </w:divBdr>
        </w:div>
        <w:div w:id="1071387344">
          <w:marLeft w:val="0"/>
          <w:marRight w:val="0"/>
          <w:marTop w:val="0"/>
          <w:marBottom w:val="225"/>
          <w:divBdr>
            <w:top w:val="none" w:sz="0" w:space="0" w:color="auto"/>
            <w:left w:val="none" w:sz="0" w:space="0" w:color="auto"/>
            <w:bottom w:val="none" w:sz="0" w:space="0" w:color="auto"/>
            <w:right w:val="none" w:sz="0" w:space="0" w:color="auto"/>
          </w:divBdr>
        </w:div>
        <w:div w:id="1147863956">
          <w:marLeft w:val="0"/>
          <w:marRight w:val="0"/>
          <w:marTop w:val="0"/>
          <w:marBottom w:val="225"/>
          <w:divBdr>
            <w:top w:val="none" w:sz="0" w:space="0" w:color="auto"/>
            <w:left w:val="none" w:sz="0" w:space="0" w:color="auto"/>
            <w:bottom w:val="none" w:sz="0" w:space="0" w:color="auto"/>
            <w:right w:val="none" w:sz="0" w:space="0" w:color="auto"/>
          </w:divBdr>
        </w:div>
        <w:div w:id="1498838782">
          <w:marLeft w:val="0"/>
          <w:marRight w:val="0"/>
          <w:marTop w:val="0"/>
          <w:marBottom w:val="225"/>
          <w:divBdr>
            <w:top w:val="none" w:sz="0" w:space="0" w:color="auto"/>
            <w:left w:val="none" w:sz="0" w:space="0" w:color="auto"/>
            <w:bottom w:val="none" w:sz="0" w:space="0" w:color="auto"/>
            <w:right w:val="none" w:sz="0" w:space="0" w:color="auto"/>
          </w:divBdr>
        </w:div>
        <w:div w:id="676348063">
          <w:marLeft w:val="0"/>
          <w:marRight w:val="0"/>
          <w:marTop w:val="0"/>
          <w:marBottom w:val="225"/>
          <w:divBdr>
            <w:top w:val="none" w:sz="0" w:space="0" w:color="auto"/>
            <w:left w:val="none" w:sz="0" w:space="0" w:color="auto"/>
            <w:bottom w:val="none" w:sz="0" w:space="0" w:color="auto"/>
            <w:right w:val="none" w:sz="0" w:space="0" w:color="auto"/>
          </w:divBdr>
        </w:div>
        <w:div w:id="756442309">
          <w:marLeft w:val="0"/>
          <w:marRight w:val="0"/>
          <w:marTop w:val="0"/>
          <w:marBottom w:val="225"/>
          <w:divBdr>
            <w:top w:val="none" w:sz="0" w:space="0" w:color="auto"/>
            <w:left w:val="none" w:sz="0" w:space="0" w:color="auto"/>
            <w:bottom w:val="none" w:sz="0" w:space="0" w:color="auto"/>
            <w:right w:val="none" w:sz="0" w:space="0" w:color="auto"/>
          </w:divBdr>
        </w:div>
        <w:div w:id="114954348">
          <w:marLeft w:val="0"/>
          <w:marRight w:val="0"/>
          <w:marTop w:val="0"/>
          <w:marBottom w:val="225"/>
          <w:divBdr>
            <w:top w:val="none" w:sz="0" w:space="0" w:color="auto"/>
            <w:left w:val="none" w:sz="0" w:space="0" w:color="auto"/>
            <w:bottom w:val="none" w:sz="0" w:space="0" w:color="auto"/>
            <w:right w:val="none" w:sz="0" w:space="0" w:color="auto"/>
          </w:divBdr>
        </w:div>
        <w:div w:id="295573483">
          <w:marLeft w:val="0"/>
          <w:marRight w:val="0"/>
          <w:marTop w:val="0"/>
          <w:marBottom w:val="225"/>
          <w:divBdr>
            <w:top w:val="none" w:sz="0" w:space="0" w:color="auto"/>
            <w:left w:val="none" w:sz="0" w:space="0" w:color="auto"/>
            <w:bottom w:val="none" w:sz="0" w:space="0" w:color="auto"/>
            <w:right w:val="none" w:sz="0" w:space="0" w:color="auto"/>
          </w:divBdr>
        </w:div>
        <w:div w:id="87184868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9%A3%8E%E9%99%A9%E6%8A%95%E8%B5%84%E5%9F%BA%E9%87%91/2508771" TargetMode="External"/><Relationship Id="rId13" Type="http://schemas.openxmlformats.org/officeDocument/2006/relationships/hyperlink" Target="https://baike.baidu.com/item/%E5%B7%A5%E5%95%86%E8%A1%8C%E6%94%BF%E7%AE%A1%E7%90%86/11001691" TargetMode="External"/><Relationship Id="rId3" Type="http://schemas.openxmlformats.org/officeDocument/2006/relationships/webSettings" Target="webSettings.xml"/><Relationship Id="rId7" Type="http://schemas.openxmlformats.org/officeDocument/2006/relationships/hyperlink" Target="https://baike.baidu.com/item/%E4%BA%A7%E4%B8%9A%E6%8A%80%E6%9C%AF%E5%88%9B%E6%96%B0%E8%81%94%E7%9B%9F/15550254" TargetMode="External"/><Relationship Id="rId12" Type="http://schemas.openxmlformats.org/officeDocument/2006/relationships/hyperlink" Target="https://baike.baidu.com/item/%E4%BC%98%E5%85%88%E5%8F%97%E8%AE%A9%E6%9D%83/372985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aike.baidu.com/item/%E5%8F%91%E8%B5%B7%E4%BA%BA%E5%8D%8F%E8%AE%AE/2362435" TargetMode="External"/><Relationship Id="rId11" Type="http://schemas.openxmlformats.org/officeDocument/2006/relationships/hyperlink" Target="https://baike.baidu.com/item/%E7%9F%A5%E8%AF%86%E4%BA%A7%E6%9D%83%E8%B4%A8%E6%8A%BC%E8%9E%8D%E8%B5%84/1177676" TargetMode="External"/><Relationship Id="rId5" Type="http://schemas.openxmlformats.org/officeDocument/2006/relationships/hyperlink" Target="https://baike.baidu.com/item/%E5%9B%BD%E9%98%B2%E7%A7%91%E5%AD%A6%E6%8A%80%E6%9C%AF/4858764" TargetMode="External"/><Relationship Id="rId15" Type="http://schemas.openxmlformats.org/officeDocument/2006/relationships/fontTable" Target="fontTable.xml"/><Relationship Id="rId10" Type="http://schemas.openxmlformats.org/officeDocument/2006/relationships/hyperlink" Target="https://baike.baidu.com/item/%E8%82%A1%E6%9D%83%E8%B4%A8%E6%8A%BC%E8%B4%B7%E6%AC%BE/1470211" TargetMode="External"/><Relationship Id="rId4" Type="http://schemas.openxmlformats.org/officeDocument/2006/relationships/hyperlink" Target="https://baike.baidu.com/item/%E4%B8%AD%E5%8D%8E%E4%BA%BA%E6%B0%91%E5%85%B1%E5%92%8C%E5%9B%BD%E4%BF%83%E8%BF%9B%E7%A7%91%E6%8A%80%E6%88%90%E6%9E%9C%E8%BD%AC%E5%8C%96%E6%B3%95/4997063" TargetMode="External"/><Relationship Id="rId9" Type="http://schemas.openxmlformats.org/officeDocument/2006/relationships/hyperlink" Target="https://baike.baidu.com/item/%E7%9F%A5%E8%AF%86%E4%BA%A7%E6%9D%83%E8%B4%A8%E6%8A%BC%E8%B4%B7%E6%AC%BE/3981391" TargetMode="External"/><Relationship Id="rId14" Type="http://schemas.openxmlformats.org/officeDocument/2006/relationships/hyperlink" Target="https://baike.baidu.com/item/%E4%B8%AD%E5%8D%8E%E4%BA%BA%E6%B0%91%E5%85%B1%E5%92%8C%E5%9B%BD%E4%BF%83%E8%BF%9B%E7%A7%91%E6%8A%80%E6%88%90%E6%9E%9C%E8%BD%AC%E5%8C%96%E6%B3%95/499706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1770</Words>
  <Characters>10090</Characters>
  <Application>Microsoft Office Word</Application>
  <DocSecurity>0</DocSecurity>
  <Lines>84</Lines>
  <Paragraphs>23</Paragraphs>
  <ScaleCrop>false</ScaleCrop>
  <Company/>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王中最</dc:creator>
  <cp:keywords/>
  <dc:description/>
  <cp:lastModifiedBy>王中最</cp:lastModifiedBy>
  <cp:revision>1</cp:revision>
  <dcterms:created xsi:type="dcterms:W3CDTF">2022-04-24T02:04:00Z</dcterms:created>
  <dcterms:modified xsi:type="dcterms:W3CDTF">2022-04-24T02:05:00Z</dcterms:modified>
</cp:coreProperties>
</file>