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center"/>
        <w:rPr>
          <w:rStyle w:val="7"/>
          <w:rFonts w:hint="default" w:ascii="Times New Roman" w:hAnsi="Times New Roman" w:eastAsia="方正大标宋简体" w:cs="Times New Roman"/>
          <w:b w:val="0"/>
          <w:bCs/>
          <w:i w:val="0"/>
          <w:caps w:val="0"/>
          <w:color w:val="000000"/>
          <w:spacing w:val="0"/>
          <w:sz w:val="36"/>
          <w:szCs w:val="36"/>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center"/>
        <w:textAlignment w:val="auto"/>
        <w:rPr>
          <w:rStyle w:val="7"/>
          <w:rFonts w:hint="default" w:ascii="Times New Roman" w:hAnsi="Times New Roman" w:eastAsia="方正大标宋简体" w:cs="Times New Roman"/>
          <w:b w:val="0"/>
          <w:bCs/>
          <w:i w:val="0"/>
          <w:caps w:val="0"/>
          <w:color w:val="000000"/>
          <w:spacing w:val="0"/>
          <w:sz w:val="36"/>
          <w:szCs w:val="36"/>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color w:val="000000"/>
          <w:sz w:val="44"/>
          <w:szCs w:val="44"/>
        </w:rPr>
      </w:pPr>
      <w:r>
        <w:rPr>
          <w:rStyle w:val="7"/>
          <w:rFonts w:hint="default" w:ascii="Times New Roman" w:hAnsi="Times New Roman" w:eastAsia="方正小标宋简体" w:cs="Times New Roman"/>
          <w:b w:val="0"/>
          <w:bCs/>
          <w:i w:val="0"/>
          <w:caps w:val="0"/>
          <w:color w:val="000000"/>
          <w:spacing w:val="0"/>
          <w:sz w:val="44"/>
          <w:szCs w:val="44"/>
        </w:rPr>
        <w:t>国家科学技术奖励工作办公室关于2023年度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color w:val="000000"/>
          <w:sz w:val="44"/>
          <w:szCs w:val="44"/>
        </w:rPr>
      </w:pPr>
      <w:r>
        <w:rPr>
          <w:rStyle w:val="7"/>
          <w:rFonts w:hint="default" w:ascii="Times New Roman" w:hAnsi="Times New Roman" w:eastAsia="方正小标宋简体" w:cs="Times New Roman"/>
          <w:b w:val="0"/>
          <w:bCs/>
          <w:i w:val="0"/>
          <w:caps w:val="0"/>
          <w:color w:val="000000"/>
          <w:spacing w:val="0"/>
          <w:sz w:val="44"/>
          <w:szCs w:val="44"/>
        </w:rPr>
        <w:t>国家科学技术奖提名工作的通知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b w:val="0"/>
          <w:bCs/>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b w:val="0"/>
          <w:bCs/>
          <w:color w:val="000000"/>
          <w:sz w:val="32"/>
          <w:szCs w:val="32"/>
        </w:rPr>
      </w:pPr>
      <w:r>
        <w:rPr>
          <w:rStyle w:val="7"/>
          <w:rFonts w:hint="default" w:ascii="Times New Roman" w:hAnsi="Times New Roman" w:eastAsia="仿宋_GB2312" w:cs="Times New Roman"/>
          <w:b w:val="0"/>
          <w:bCs/>
          <w:i w:val="0"/>
          <w:caps w:val="0"/>
          <w:color w:val="000000"/>
          <w:spacing w:val="0"/>
          <w:sz w:val="32"/>
          <w:szCs w:val="32"/>
        </w:rPr>
        <w:t>各有关单位、相关专家：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根据《国家科学技术奖励条例》《国家科学技术奖提名办法》等有关规定，现将2023年度国家科学技术奖提名工作相关事项通知如下。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黑体" w:hAnsi="黑体" w:eastAsia="黑体" w:cs="黑体"/>
          <w:color w:val="000000"/>
          <w:sz w:val="32"/>
          <w:szCs w:val="32"/>
        </w:rPr>
      </w:pPr>
      <w:r>
        <w:rPr>
          <w:rStyle w:val="7"/>
          <w:rFonts w:hint="eastAsia" w:ascii="黑体" w:hAnsi="黑体" w:eastAsia="黑体" w:cs="黑体"/>
          <w:i w:val="0"/>
          <w:caps w:val="0"/>
          <w:color w:val="000000"/>
          <w:spacing w:val="0"/>
          <w:sz w:val="32"/>
          <w:szCs w:val="32"/>
        </w:rPr>
        <w:t>一、提名原则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提名者应当坚持面向世界科技前沿、面向经济主战场、面向国家重大需求、面向人民生命健康，提名服务国家战略需求、作出创造性贡献的重大成果，特别是从0到1的重大科学发现和基础理论创新、事关发展全局和国家安全的关键核心技术突破、抢占科技和产业发展制高点的战略性、前沿性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提名者应当提名真正作出创造性贡献的科学家和一线科技人员，仅从事组织领导、行政管理或辅助服务的人员不得作为国家科学技术奖候选人，担任项目负责人、项目首席科学家等领军技术专家的除外。同一提名项目的候选者应当按照贡献大小排序。对于曾担任领军技术专家的领导干部以及企事业单位负责人参评的，提名者应严格甄别其任职期间的科技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提名者应当坚持以德为先，以学术水平为重要标准，秉持科学精神，弘扬良好作风学风，按照《国家科学技术奖励条例》等规定对候选人政治、品行、水平、作风、廉洁等情况进行审核，候选人所在单位在征求相关纪检监察部门意见的基础上做好审核把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黑体" w:hAnsi="黑体" w:eastAsia="黑体" w:cs="黑体"/>
          <w:color w:val="000000"/>
          <w:sz w:val="32"/>
          <w:szCs w:val="32"/>
        </w:rPr>
      </w:pPr>
      <w:r>
        <w:rPr>
          <w:rStyle w:val="7"/>
          <w:rFonts w:hint="eastAsia" w:ascii="黑体" w:hAnsi="黑体" w:eastAsia="黑体" w:cs="黑体"/>
          <w:i w:val="0"/>
          <w:caps w:val="0"/>
          <w:color w:val="000000"/>
          <w:spacing w:val="0"/>
          <w:sz w:val="32"/>
          <w:szCs w:val="32"/>
        </w:rPr>
        <w:t>二、提名要求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（一）专家提名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1.提名资格。</w:t>
      </w:r>
      <w:r>
        <w:rPr>
          <w:rFonts w:hint="default" w:ascii="Times New Roman" w:hAnsi="Times New Roman" w:eastAsia="仿宋_GB2312" w:cs="Times New Roman"/>
          <w:i w:val="0"/>
          <w:caps w:val="0"/>
          <w:color w:val="000000"/>
          <w:spacing w:val="0"/>
          <w:sz w:val="32"/>
          <w:szCs w:val="32"/>
        </w:rPr>
        <w:t>具备提名资格的专家（以下简称提名专家）包括：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（1）国家最高科学技术奖获奖者；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（2）中国科学院院士、中国工程院院士（以下简称院士，不含外籍院士）；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（3）2000年（含）以后获得国家自然科学奖二等奖及以上，国家技术发明奖一等奖及以上，国家科学技术进步奖一等奖及以上项目的第一完成人（以下简称第一完成人）。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2.提名条件。</w:t>
      </w:r>
      <w:r>
        <w:rPr>
          <w:rFonts w:hint="default" w:ascii="Times New Roman" w:hAnsi="Times New Roman" w:eastAsia="仿宋_GB2312" w:cs="Times New Roman"/>
          <w:i w:val="0"/>
          <w:caps w:val="0"/>
          <w:color w:val="000000"/>
          <w:spacing w:val="0"/>
          <w:sz w:val="32"/>
          <w:szCs w:val="32"/>
        </w:rPr>
        <w:t>提名专家应在本人熟悉学科领域范围内进行提名。每人可独立或与他人联合提名1项国家科学技术奖。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（1）国家最高科学技术奖获奖者：每人可提名1项国家科学技术奖。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（2）院士：3人可联合提名1项国家科学技术奖。候选人仅为1人的国家自然科学奖或国家技术发明奖通用项目可由1名院士独立提名。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（3）第一完成人或院士：5人可联合提名1项国家科学技术奖。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3.年龄要求。</w:t>
      </w:r>
      <w:r>
        <w:rPr>
          <w:rFonts w:hint="default" w:ascii="Times New Roman" w:hAnsi="Times New Roman" w:eastAsia="仿宋_GB2312" w:cs="Times New Roman"/>
          <w:i w:val="0"/>
          <w:caps w:val="0"/>
          <w:color w:val="000000"/>
          <w:spacing w:val="0"/>
          <w:sz w:val="32"/>
          <w:szCs w:val="32"/>
        </w:rPr>
        <w:t>国家最高科学技术奖获奖者年龄不受限制，院士年龄不超过75岁（1948年1月1日以后出生），第一完成人年龄不超过70岁（1953年1月1日以后出生）。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4.回避要求。</w:t>
      </w:r>
      <w:r>
        <w:rPr>
          <w:rFonts w:hint="default" w:ascii="Times New Roman" w:hAnsi="Times New Roman" w:eastAsia="仿宋_GB2312" w:cs="Times New Roman"/>
          <w:i w:val="0"/>
          <w:caps w:val="0"/>
          <w:color w:val="000000"/>
          <w:spacing w:val="0"/>
          <w:sz w:val="32"/>
          <w:szCs w:val="32"/>
        </w:rPr>
        <w:t>提名专家不得作为本年度国家科学技术奖候选人，不得参加本人提名项目的国家科学技术奖评审活动。联合提名时，与候选人同一法人单位的提名专家不得超过1人。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涉及国家安全的保密项目（下称专用项目）仅由中央和国家机关有关部门、中央军事委员会科学技术部门或地方政府提名，不接受专家提名。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（二）单位提名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1.提名资格。</w:t>
      </w:r>
      <w:r>
        <w:rPr>
          <w:rFonts w:hint="default" w:ascii="Times New Roman" w:hAnsi="Times New Roman" w:eastAsia="仿宋_GB2312" w:cs="Times New Roman"/>
          <w:i w:val="0"/>
          <w:caps w:val="0"/>
          <w:color w:val="000000"/>
          <w:spacing w:val="0"/>
          <w:sz w:val="32"/>
          <w:szCs w:val="32"/>
        </w:rPr>
        <w:t>符合条件的组织机构、有关部门和地方政府可以提名。其中，近3次参与国家科技奖提名工作的学会、行业协会及基金会本次可以提名。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2.提名要求。</w:t>
      </w:r>
      <w:r>
        <w:rPr>
          <w:rFonts w:hint="default" w:ascii="Times New Roman" w:hAnsi="Times New Roman" w:eastAsia="仿宋_GB2312" w:cs="Times New Roman"/>
          <w:i w:val="0"/>
          <w:caps w:val="0"/>
          <w:color w:val="000000"/>
          <w:spacing w:val="0"/>
          <w:sz w:val="32"/>
          <w:szCs w:val="32"/>
        </w:rPr>
        <w:t>提名单位应当建立规范的遴选机制，按照要求择优提名。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（1）国家最高科学技术奖。每个提名单位提名数额不超过2人。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国家自然科学奖、国家技术发明奖和国家科学技术进步奖。各提名单位严格在提名数额（在国家科学技术奖励综合业务管理平台中查看，数额为通用项目和专用项目总数）范围内进行择优限额提名，提名前以适当方式征求不少于5名相关专业领域专家的意见。组织机构原则上在本学科、本行业范围内限额提名，有关部门原则上在本部门、本系统范围内限额提名，地方政府原则上在本地区范围内限额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（3）中华人民共和国国际科学技术合作奖。提名数额不限。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（三）候选项目（人选）的基本条件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候选项目（人选）必须符合《国家科学技术奖励条例》《国家科学技术奖提名办法》的有关要求，以及以下具体条件：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1.提名国家自然科学奖项目提供的代表性论文（专著）应当公开发表满3年（2020年12月31日前），国家技术发明奖和国家科学技术进步奖项目应当完成整体技术应用满3年（2020年12月31日前）。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2.同一候选人或同一科学技术内容不得被重复提名国家自然科学奖、国家技术发明奖和国家科学技术进步奖。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3.如在提名材料中列入国家或省部级计划、基金支持的项目，项目须完成整体验收。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4.专用项目的相关内容应当在提名前已定密，并须提供相应的定密文件。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（四）提名程序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1.提名申请。</w:t>
      </w:r>
      <w:r>
        <w:rPr>
          <w:rFonts w:hint="default" w:ascii="Times New Roman" w:hAnsi="Times New Roman" w:eastAsia="仿宋_GB2312" w:cs="Times New Roman"/>
          <w:i w:val="0"/>
          <w:caps w:val="0"/>
          <w:color w:val="000000"/>
          <w:spacing w:val="0"/>
          <w:sz w:val="32"/>
          <w:szCs w:val="32"/>
        </w:rPr>
        <w:t>专家提名前，由主责专家（联合提名时列第一位的专家）通过本人电子邮件向国家科学技术奖励工作办公室（以下简称奖励办）提出申请，并同时抄送其他提名专家和项目联系人。申请格式见《国家科学技术奖专家提名申请表》，电子邮件标题为“专家提名申请表”，附件标题为“专家提名申请表——奖种——所有提名专家姓名”。奖励办收到申请后3个工作日内回复提名者，经审核符合提名要求的，发送提名号和密码。提名申请截止日期为2024年1月4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提名单位提名前，在国家科学技术奖励综合业务管理平台中自行生成各奖种提名号和密码。如提名专用项目，需联系奖励办专项处确认提名号和密码。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aps w:val="0"/>
          <w:color w:val="000000"/>
          <w:spacing w:val="0"/>
          <w:sz w:val="32"/>
          <w:szCs w:val="32"/>
        </w:rPr>
        <w:t>2.提名公示。</w:t>
      </w:r>
      <w:r>
        <w:rPr>
          <w:rFonts w:hint="default" w:ascii="Times New Roman" w:hAnsi="Times New Roman" w:eastAsia="仿宋_GB2312" w:cs="Times New Roman"/>
          <w:i w:val="0"/>
          <w:caps w:val="0"/>
          <w:color w:val="000000"/>
          <w:spacing w:val="0"/>
          <w:sz w:val="32"/>
          <w:szCs w:val="32"/>
        </w:rPr>
        <w:t>候选者所在单位及提名者应按要求进行提名公示，接受监督。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公示主体。候选者所在单位应在本单位范围内进行公示。提名单位提名的，应通过网络或书面进行公示。提名专家提名的，按照属地化原则，国家最高科学技术奖、国家自然科学奖、国家技术发明奖、国家科学技术进步奖由候选人（第一完成人）所在单位或第一完成单位所在的省、自治区、直辖市、计划单列市、新疆生产建设兵团和香港、澳门特别行政区科技主管部门协助进行提名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（2）公示内容及时间。公示内容需按照《2023年度国家科学技术奖励提名工作手册》的要求进行，公示时间不少于5天。经公示无异议或虽有异议但在规定的时间内处理完毕且不影响提名的，方可提名。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上传或报送要求。公示情况须在网络填报截止前上传到国家科学技术奖励综合业务管理平台，其中提名单位上传提名单位公示情况，提名专家上传省、自治区、直辖市、计划单列市、新疆生产建设兵团和香港、澳门特别行政区科技主管部门协助进行提名公示的情况。候选人所在单位公示情况提交给提名单位、提名专家。专用项目的公示情况以书面形式报送奖励办专项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黑体" w:hAnsi="黑体" w:eastAsia="黑体" w:cs="黑体"/>
          <w:color w:val="000000"/>
          <w:sz w:val="32"/>
          <w:szCs w:val="32"/>
        </w:rPr>
      </w:pPr>
      <w:r>
        <w:rPr>
          <w:rStyle w:val="7"/>
          <w:rFonts w:hint="eastAsia" w:ascii="黑体" w:hAnsi="黑体" w:eastAsia="黑体" w:cs="黑体"/>
          <w:i w:val="0"/>
          <w:caps w:val="0"/>
          <w:color w:val="000000"/>
          <w:spacing w:val="0"/>
          <w:sz w:val="32"/>
          <w:szCs w:val="32"/>
        </w:rPr>
        <w:t>三、提名书填写要求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提名书是国家科学技术奖评审的主要依据，请提名单位、提名专家按照《2023年度国家科学技术奖励提名工作手册》要求，客观、如实、准确、完整填写。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提名通用项目的提名者可以于2023年12月19日起凭提名号和密码登录国家科学技术奖励综合业务管理平台，按照要求在线填写、提交。提名专用项目的提名者需通过单机版提名系统填写（2024年1月4日前联系奖励办专项处），不得通过网络填写和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黑体" w:hAnsi="黑体" w:eastAsia="黑体" w:cs="黑体"/>
          <w:color w:val="000000"/>
          <w:sz w:val="32"/>
          <w:szCs w:val="32"/>
        </w:rPr>
      </w:pPr>
      <w:r>
        <w:rPr>
          <w:rStyle w:val="7"/>
          <w:rFonts w:hint="eastAsia" w:ascii="黑体" w:hAnsi="黑体" w:eastAsia="黑体" w:cs="黑体"/>
          <w:i w:val="0"/>
          <w:caps w:val="0"/>
          <w:color w:val="000000"/>
          <w:spacing w:val="0"/>
          <w:sz w:val="32"/>
          <w:szCs w:val="32"/>
        </w:rPr>
        <w:t>四、提名材料报送要求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（一）专家提名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纸质版提名书原件1份，由主责专家直接寄送或委托工作人员报送奖励办。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（二）单位提名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以正式公函的方式报送提名材料。各省、自治区、直辖市、计划单列市、新疆生产建设兵团等提名单位应是人民政府或办公厅发文，香港、澳门特别行政区应是主管科技奖励的有关机构发文，中央和国家机关有关部门应是部或办公厅发文，组织机构应由法人代表签字并加盖单位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提名单位报送的材料包括：（1）提名函1份，内容应包括提名项目公示情况及结果、《国家科学技术奖单位提名汇总表》；（2）纸质版提名书原件1份；（3）如提名专用项目，同时提交提名书及汇总表的电子版，统一刻录在1张光盘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（三）其他情况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1.国家最高科学技术奖候选人如参与过涉密项目的研究，需候选人所在单位或有权审批项目密级的相关保密行政管理部门出具提名材料脱密审查证明，并加盖公章。该脱密审查证明随提名材料一并提交。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2.对于通用项目，如提名书项目名称与公布名称填写不一致，提名单位应在提名函中说明。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3.专用项目须按照保密要求由专人报送奖励办。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4.国家科学技术进步奖科普类项目须提交2套科普作品。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5.提名单位、提名专家对评审专家有回避要求的，应提交《回避专家申请表》，详细说明申请回避的理由，提供证明材料并加盖提名单位公章或提名专家签名。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黑体" w:hAnsi="黑体" w:eastAsia="黑体" w:cs="黑体"/>
          <w:color w:val="000000"/>
          <w:sz w:val="32"/>
          <w:szCs w:val="32"/>
        </w:rPr>
      </w:pPr>
      <w:r>
        <w:rPr>
          <w:rStyle w:val="7"/>
          <w:rFonts w:hint="eastAsia" w:ascii="黑体" w:hAnsi="黑体" w:eastAsia="黑体" w:cs="黑体"/>
          <w:i w:val="0"/>
          <w:caps w:val="0"/>
          <w:color w:val="000000"/>
          <w:spacing w:val="0"/>
          <w:sz w:val="32"/>
          <w:szCs w:val="32"/>
        </w:rPr>
        <w:t>五、提名时间要求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（一）网络填报截止时间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为了保障网络提名工作的顺利进行，分类别确定各提名单位、提名专家网络填报截止时间，具体要求如下。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1.组织机构、提名专家，2024年1月17日上午10:00截止。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2.各省、自治区、直辖市、计划单列市、新疆生产建设兵团，香港、澳门特别行政区，2024年1月17日下午14:00截止。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3.中央和国家机关有关部门，2024年1月17日下午18:00截止。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楷体_GB2312" w:hAnsi="楷体_GB2312" w:eastAsia="楷体_GB2312" w:cs="楷体_GB2312"/>
          <w:color w:val="000000"/>
          <w:sz w:val="32"/>
          <w:szCs w:val="32"/>
        </w:rPr>
      </w:pPr>
      <w:r>
        <w:rPr>
          <w:rStyle w:val="7"/>
          <w:rFonts w:hint="eastAsia" w:ascii="楷体_GB2312" w:hAnsi="楷体_GB2312" w:eastAsia="楷体_GB2312" w:cs="楷体_GB2312"/>
          <w:i w:val="0"/>
          <w:caps w:val="0"/>
          <w:color w:val="000000"/>
          <w:spacing w:val="0"/>
          <w:sz w:val="32"/>
          <w:szCs w:val="32"/>
        </w:rPr>
        <w:t>（二）提名材料报送时间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2024年1月20日前。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黑体" w:hAnsi="黑体" w:eastAsia="黑体" w:cs="黑体"/>
          <w:color w:val="000000"/>
          <w:sz w:val="32"/>
          <w:szCs w:val="32"/>
        </w:rPr>
      </w:pPr>
      <w:r>
        <w:rPr>
          <w:rStyle w:val="7"/>
          <w:rFonts w:hint="eastAsia" w:ascii="黑体" w:hAnsi="黑体" w:eastAsia="黑体" w:cs="黑体"/>
          <w:i w:val="0"/>
          <w:caps w:val="0"/>
          <w:color w:val="000000"/>
          <w:spacing w:val="0"/>
          <w:sz w:val="32"/>
          <w:szCs w:val="32"/>
        </w:rPr>
        <w:t>六、咨询电话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通用项目：010-68598465, 68598485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专用项目：010-68581756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统一社会信用代码更新：010-68583070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i w:val="0"/>
          <w:caps w:val="0"/>
          <w:color w:val="000000"/>
          <w:spacing w:val="0"/>
          <w:sz w:val="32"/>
          <w:szCs w:val="32"/>
        </w:rPr>
        <w:t>电子邮箱：</w:t>
      </w:r>
      <w:r>
        <w:rPr>
          <w:rFonts w:hint="default" w:ascii="Times New Roman" w:hAnsi="Times New Roman" w:eastAsia="仿宋_GB2312" w:cs="Times New Roman"/>
          <w:i w:val="0"/>
          <w:caps w:val="0"/>
          <w:color w:val="000000"/>
          <w:spacing w:val="0"/>
          <w:sz w:val="32"/>
          <w:szCs w:val="32"/>
        </w:rPr>
        <w:t>nostaxxc@mail.nosta.gov.cn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i w:val="0"/>
          <w:caps w:val="0"/>
          <w:color w:val="000000"/>
          <w:spacing w:val="0"/>
          <w:sz w:val="32"/>
          <w:szCs w:val="32"/>
        </w:rPr>
        <w:t>通讯地址：</w:t>
      </w:r>
      <w:r>
        <w:rPr>
          <w:rFonts w:hint="default" w:ascii="Times New Roman" w:hAnsi="Times New Roman" w:eastAsia="仿宋_GB2312" w:cs="Times New Roman"/>
          <w:i w:val="0"/>
          <w:caps w:val="0"/>
          <w:color w:val="000000"/>
          <w:spacing w:val="0"/>
          <w:sz w:val="32"/>
          <w:szCs w:val="32"/>
        </w:rPr>
        <w:t>北京市西城区三里河路54号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i w:val="0"/>
          <w:caps w:val="0"/>
          <w:color w:val="000000"/>
          <w:spacing w:val="0"/>
          <w:sz w:val="32"/>
          <w:szCs w:val="32"/>
        </w:rPr>
        <w:t>收件人：</w:t>
      </w:r>
      <w:r>
        <w:rPr>
          <w:rFonts w:hint="default" w:ascii="Times New Roman" w:hAnsi="Times New Roman" w:eastAsia="仿宋_GB2312" w:cs="Times New Roman"/>
          <w:i w:val="0"/>
          <w:caps w:val="0"/>
          <w:color w:val="000000"/>
          <w:spacing w:val="0"/>
          <w:sz w:val="32"/>
          <w:szCs w:val="32"/>
        </w:rPr>
        <w:t>国家科学技术奖励工作办公室业务协调处（请注明“提名材料”）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i w:val="0"/>
          <w:caps w:val="0"/>
          <w:color w:val="000000"/>
          <w:spacing w:val="0"/>
          <w:sz w:val="32"/>
          <w:szCs w:val="32"/>
        </w:rPr>
        <w:t>邮政编码：</w:t>
      </w:r>
      <w:r>
        <w:rPr>
          <w:rFonts w:hint="default" w:ascii="Times New Roman" w:hAnsi="Times New Roman" w:eastAsia="仿宋_GB2312" w:cs="Times New Roman"/>
          <w:i w:val="0"/>
          <w:caps w:val="0"/>
          <w:color w:val="000000"/>
          <w:spacing w:val="0"/>
          <w:sz w:val="32"/>
          <w:szCs w:val="32"/>
        </w:rPr>
        <w:t>100045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i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i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rPr>
        <w:t>国家科学技术奖励工作办公室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right"/>
        <w:textAlignment w:val="auto"/>
        <w:rPr>
          <w:rFonts w:hint="default" w:ascii="Times New Roman" w:hAnsi="Times New Roman" w:eastAsia="仿宋_GB2312" w:cs="Times New Roman"/>
          <w:color w:val="000000"/>
          <w:sz w:val="32"/>
          <w:szCs w:val="32"/>
        </w:rPr>
      </w:pPr>
      <w:r>
        <w:rPr>
          <w:rFonts w:hint="eastAsia" w:eastAsia="仿宋_GB2312" w:cs="Times New Roman"/>
          <w:i w:val="0"/>
          <w:caps w:val="0"/>
          <w:color w:val="000000"/>
          <w:spacing w:val="0"/>
          <w:sz w:val="32"/>
          <w:szCs w:val="32"/>
          <w:lang w:val="en-US" w:eastAsia="zh-CN"/>
        </w:rPr>
        <w:t xml:space="preserve">        </w:t>
      </w:r>
      <w:bookmarkStart w:id="0" w:name="_GoBack"/>
      <w:bookmarkEnd w:id="0"/>
      <w:r>
        <w:rPr>
          <w:rFonts w:hint="default" w:ascii="Times New Roman" w:hAnsi="Times New Roman" w:eastAsia="仿宋_GB2312" w:cs="Times New Roman"/>
          <w:i w:val="0"/>
          <w:caps w:val="0"/>
          <w:color w:val="000000"/>
          <w:spacing w:val="0"/>
          <w:sz w:val="32"/>
          <w:szCs w:val="32"/>
        </w:rPr>
        <w:t>2023年12月12日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color w:val="000000"/>
          <w:sz w:val="32"/>
          <w:szCs w:val="32"/>
        </w:rPr>
      </w:pPr>
    </w:p>
    <w:p>
      <w:pPr>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sectPr>
      <w:headerReference r:id="rId3" w:type="first"/>
      <w:footerReference r:id="rId6" w:type="first"/>
      <w:footerReference r:id="rId4" w:type="default"/>
      <w:footerReference r:id="rId5" w:type="even"/>
      <w:pgSz w:w="11906" w:h="16838"/>
      <w:pgMar w:top="2098" w:right="1474" w:bottom="1984" w:left="1588" w:header="851" w:footer="1474" w:gutter="0"/>
      <w:lnNumType w:countBy="0" w:restart="continuous"/>
      <w:cols w:space="425"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bottom w:val="none" w:color="auto" w:sz="0" w:space="0"/>
      </w:pBdr>
      <w:ind w:right="320" w:rightChars="100"/>
      <w:jc w:val="righ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1</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bottom w:val="none" w:color="auto" w:sz="0" w:space="0"/>
      </w:pBdr>
      <w:ind w:firstLine="320" w:firstLineChars="100"/>
      <w:jc w:val="lef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2</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HorizontalSpacing w:val="158"/>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ZDljMDU1ZDU1NWY4ZTI4MTA5MTg0NmVhYmNmMzIifQ=="/>
  </w:docVars>
  <w:rsids>
    <w:rsidRoot w:val="4ECF63DA"/>
    <w:rsid w:val="13DC0B6D"/>
    <w:rsid w:val="4ECF63DA"/>
    <w:rsid w:val="6E6DA71F"/>
    <w:rsid w:val="739E6837"/>
    <w:rsid w:val="FF64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2023-12-13T17:10:00Z</dcterms:created>
  <dc:creator>佼佼</dc:creator>
  <cp:lastModifiedBy>user</cp:lastModifiedBy>
  <cp:lastPrinted>2023-12-13T10:30:00Z</cp:lastPrinted>
  <dcterms:modified xsi:type="dcterms:W3CDTF">2023-12-15T15:16:55Z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68859AEEFAE84450BEF73BC6056E9EFB_13</vt:lpwstr>
  </property>
</Properties>
</file>