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33FE2">
      <w:pPr>
        <w:numPr>
          <w:ilvl w:val="0"/>
          <w:numId w:val="0"/>
        </w:numPr>
        <w:spacing w:line="570" w:lineRule="exact"/>
        <w:jc w:val="left"/>
        <w:rPr>
          <w:rFonts w:hint="eastAsia" w:ascii="Times New Roman" w:hAnsi="Times New Roman" w:eastAsia="方正小标宋简体" w:cs="Times New Roman"/>
          <w:color w:val="000000"/>
          <w:kern w:val="0"/>
          <w:sz w:val="36"/>
          <w:szCs w:val="36"/>
          <w:shd w:val="clear" w:color="auto" w:fill="FFFFFF"/>
          <w:lang w:val="en-US" w:eastAsia="zh-CN" w:bidi="ar-SA"/>
        </w:rPr>
      </w:pPr>
      <w:r>
        <w:rPr>
          <w:rFonts w:hint="eastAsia" w:ascii="黑体" w:hAnsi="黑体" w:eastAsia="黑体" w:cs="黑体"/>
          <w:sz w:val="32"/>
        </w:rPr>
        <w:t>附件1</w:t>
      </w:r>
    </w:p>
    <w:p w14:paraId="3C85740B">
      <w:pPr>
        <w:numPr>
          <w:ilvl w:val="0"/>
          <w:numId w:val="0"/>
        </w:numPr>
        <w:spacing w:line="570" w:lineRule="exact"/>
        <w:jc w:val="center"/>
        <w:rPr>
          <w:rFonts w:hint="eastAsia" w:ascii="Times New Roman" w:hAnsi="Times New Roman" w:eastAsia="方正小标宋简体" w:cs="Times New Roman"/>
          <w:color w:val="000000"/>
          <w:kern w:val="0"/>
          <w:sz w:val="36"/>
          <w:szCs w:val="36"/>
          <w:shd w:val="clear" w:color="auto" w:fill="FFFFFF"/>
          <w:lang w:val="en-US" w:eastAsia="zh-CN" w:bidi="ar-SA"/>
        </w:rPr>
      </w:pPr>
    </w:p>
    <w:p w14:paraId="4CFB5A78">
      <w:pPr>
        <w:keepNext w:val="0"/>
        <w:keepLines w:val="0"/>
        <w:pageBreakBefore w:val="0"/>
        <w:numPr>
          <w:ilvl w:val="0"/>
          <w:numId w:val="0"/>
        </w:numPr>
        <w:kinsoku/>
        <w:wordWrap/>
        <w:overflowPunct/>
        <w:topLinePunct w:val="0"/>
        <w:autoSpaceDE/>
        <w:autoSpaceDN/>
        <w:bidi w:val="0"/>
        <w:adjustRightInd w:val="0"/>
        <w:snapToGrid w:val="0"/>
        <w:spacing w:line="570" w:lineRule="exact"/>
        <w:jc w:val="center"/>
        <w:textAlignment w:val="auto"/>
        <w:rPr>
          <w:rFonts w:hint="eastAsia" w:ascii="Times New Roman" w:hAnsi="Times New Roman" w:eastAsia="方正小标宋简体" w:cs="Times New Roman"/>
          <w:color w:val="000000"/>
          <w:sz w:val="36"/>
          <w:szCs w:val="36"/>
          <w:shd w:val="clear" w:color="auto" w:fill="FFFFFF"/>
          <w:lang w:eastAsia="zh-CN"/>
        </w:rPr>
      </w:pPr>
      <w:bookmarkStart w:id="0" w:name="_GoBack"/>
      <w:r>
        <w:rPr>
          <w:rFonts w:hint="eastAsia" w:ascii="Times New Roman" w:hAnsi="Times New Roman" w:eastAsia="方正小标宋简体" w:cs="Times New Roman"/>
          <w:color w:val="000000"/>
          <w:kern w:val="0"/>
          <w:sz w:val="36"/>
          <w:szCs w:val="36"/>
          <w:shd w:val="clear" w:color="auto" w:fill="FFFFFF"/>
          <w:lang w:val="en-US" w:eastAsia="zh-CN" w:bidi="ar-SA"/>
        </w:rPr>
        <w:t>2025年度四川省教育科学规划专项课题选题条目</w:t>
      </w:r>
      <w:bookmarkEnd w:id="0"/>
    </w:p>
    <w:p w14:paraId="3D0D0FB8">
      <w:pPr>
        <w:pStyle w:val="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70" w:lineRule="exact"/>
        <w:ind w:firstLine="640" w:firstLineChars="200"/>
        <w:jc w:val="both"/>
        <w:textAlignment w:val="auto"/>
        <w:rPr>
          <w:rFonts w:hint="eastAsia" w:ascii="黑体" w:hAnsi="黑体" w:eastAsia="黑体" w:cs="黑体"/>
          <w:color w:val="000000"/>
          <w:sz w:val="32"/>
          <w:szCs w:val="32"/>
          <w:shd w:val="clear" w:color="auto" w:fill="FFFFFF"/>
          <w:lang w:val="en-US" w:eastAsia="zh-CN"/>
        </w:rPr>
      </w:pPr>
    </w:p>
    <w:p w14:paraId="7B029724">
      <w:pPr>
        <w:pStyle w:val="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7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color w:val="000000"/>
          <w:sz w:val="32"/>
          <w:szCs w:val="32"/>
          <w:shd w:val="clear" w:color="auto" w:fill="FFFFFF"/>
          <w:lang w:val="en-US" w:eastAsia="zh-CN"/>
        </w:rPr>
        <w:t>一、思政研究</w:t>
      </w:r>
      <w:r>
        <w:rPr>
          <w:rFonts w:hint="eastAsia" w:ascii="黑体" w:hAnsi="黑体" w:eastAsia="黑体" w:cs="黑体"/>
          <w:color w:val="000000"/>
          <w:sz w:val="32"/>
          <w:szCs w:val="32"/>
          <w:shd w:val="clear" w:color="auto" w:fill="FFFFFF"/>
        </w:rPr>
        <w:t>专项</w:t>
      </w:r>
      <w:r>
        <w:rPr>
          <w:rFonts w:hint="eastAsia" w:ascii="黑体" w:hAnsi="黑体" w:eastAsia="黑体" w:cs="黑体"/>
          <w:color w:val="000000"/>
          <w:sz w:val="32"/>
          <w:szCs w:val="32"/>
          <w:shd w:val="clear" w:color="auto" w:fill="FFFFFF"/>
          <w:lang w:val="en-US" w:eastAsia="zh-CN"/>
        </w:rPr>
        <w:t>课题</w:t>
      </w:r>
    </w:p>
    <w:p w14:paraId="11BFE48A">
      <w:pPr>
        <w:keepNext w:val="0"/>
        <w:keepLines w:val="0"/>
        <w:pageBreakBefore w:val="0"/>
        <w:numPr>
          <w:ilvl w:val="0"/>
          <w:numId w:val="0"/>
        </w:numPr>
        <w:kinsoku/>
        <w:wordWrap/>
        <w:overflowPunct/>
        <w:topLinePunct w:val="0"/>
        <w:autoSpaceDE/>
        <w:autoSpaceDN/>
        <w:bidi w:val="0"/>
        <w:adjustRightInd w:val="0"/>
        <w:snapToGrid w:val="0"/>
        <w:spacing w:line="570" w:lineRule="exact"/>
        <w:ind w:firstLine="640" w:firstLineChars="200"/>
        <w:textAlignment w:val="auto"/>
        <w:rPr>
          <w:rFonts w:eastAsia="仿宋_GB2312"/>
          <w:sz w:val="32"/>
          <w:szCs w:val="32"/>
          <w:lang w:val="en-US" w:eastAsia="zh-CN"/>
        </w:rPr>
      </w:pPr>
      <w:r>
        <w:rPr>
          <w:rFonts w:hint="eastAsia" w:eastAsia="仿宋_GB2312"/>
          <w:sz w:val="32"/>
          <w:szCs w:val="32"/>
          <w:lang w:val="en-US" w:eastAsia="zh-CN"/>
        </w:rPr>
        <w:t>1.习近平文化思想与新时代思想政治教育教学改革研究</w:t>
      </w:r>
    </w:p>
    <w:p w14:paraId="0A088AD1">
      <w:pPr>
        <w:keepNext w:val="0"/>
        <w:keepLines w:val="0"/>
        <w:pageBreakBefore w:val="0"/>
        <w:numPr>
          <w:ilvl w:val="0"/>
          <w:numId w:val="0"/>
        </w:numPr>
        <w:kinsoku/>
        <w:wordWrap/>
        <w:overflowPunct/>
        <w:topLinePunct w:val="0"/>
        <w:autoSpaceDE/>
        <w:autoSpaceDN/>
        <w:bidi w:val="0"/>
        <w:adjustRightInd w:val="0"/>
        <w:snapToGrid w:val="0"/>
        <w:spacing w:line="570" w:lineRule="exact"/>
        <w:ind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2.“习近平新时代中国特色社会主义思想概论”教材体系向教学体系转化研究</w:t>
      </w:r>
    </w:p>
    <w:p w14:paraId="77D1858C">
      <w:pPr>
        <w:keepNext w:val="0"/>
        <w:keepLines w:val="0"/>
        <w:pageBreakBefore w:val="0"/>
        <w:numPr>
          <w:ilvl w:val="0"/>
          <w:numId w:val="0"/>
        </w:numPr>
        <w:kinsoku/>
        <w:wordWrap/>
        <w:overflowPunct/>
        <w:topLinePunct w:val="0"/>
        <w:autoSpaceDE/>
        <w:autoSpaceDN/>
        <w:bidi w:val="0"/>
        <w:adjustRightInd w:val="0"/>
        <w:snapToGrid w:val="0"/>
        <w:spacing w:line="570" w:lineRule="exact"/>
        <w:ind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3.教育家精神引领教育家型思政课教师队伍培育研究</w:t>
      </w:r>
    </w:p>
    <w:p w14:paraId="1914674C">
      <w:pPr>
        <w:keepNext w:val="0"/>
        <w:keepLines w:val="0"/>
        <w:pageBreakBefore w:val="0"/>
        <w:numPr>
          <w:ilvl w:val="0"/>
          <w:numId w:val="0"/>
        </w:numPr>
        <w:kinsoku/>
        <w:wordWrap/>
        <w:overflowPunct/>
        <w:topLinePunct w:val="0"/>
        <w:autoSpaceDE/>
        <w:autoSpaceDN/>
        <w:bidi w:val="0"/>
        <w:adjustRightInd w:val="0"/>
        <w:snapToGrid w:val="0"/>
        <w:spacing w:line="570" w:lineRule="exact"/>
        <w:ind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4.人工智能赋能思想政治教育新形态建构研究</w:t>
      </w:r>
    </w:p>
    <w:p w14:paraId="06E44150">
      <w:pPr>
        <w:keepNext w:val="0"/>
        <w:keepLines w:val="0"/>
        <w:pageBreakBefore w:val="0"/>
        <w:numPr>
          <w:ilvl w:val="0"/>
          <w:numId w:val="0"/>
        </w:numPr>
        <w:kinsoku/>
        <w:wordWrap/>
        <w:overflowPunct/>
        <w:topLinePunct w:val="0"/>
        <w:autoSpaceDE/>
        <w:autoSpaceDN/>
        <w:bidi w:val="0"/>
        <w:adjustRightInd w:val="0"/>
        <w:snapToGrid w:val="0"/>
        <w:spacing w:line="570" w:lineRule="exact"/>
        <w:ind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5.学校青少年学生思想动态与行为特征研究</w:t>
      </w:r>
    </w:p>
    <w:p w14:paraId="65172C90">
      <w:pPr>
        <w:keepNext w:val="0"/>
        <w:keepLines w:val="0"/>
        <w:pageBreakBefore w:val="0"/>
        <w:numPr>
          <w:ilvl w:val="0"/>
          <w:numId w:val="0"/>
        </w:numPr>
        <w:kinsoku/>
        <w:wordWrap/>
        <w:overflowPunct/>
        <w:topLinePunct w:val="0"/>
        <w:autoSpaceDE/>
        <w:autoSpaceDN/>
        <w:bidi w:val="0"/>
        <w:adjustRightInd w:val="0"/>
        <w:snapToGrid w:val="0"/>
        <w:spacing w:line="570" w:lineRule="exact"/>
        <w:ind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6.新时代思政课教学范式和话语叙事方式转变研究</w:t>
      </w:r>
    </w:p>
    <w:p w14:paraId="4EB35BFB">
      <w:pPr>
        <w:keepNext w:val="0"/>
        <w:keepLines w:val="0"/>
        <w:pageBreakBefore w:val="0"/>
        <w:numPr>
          <w:ilvl w:val="0"/>
          <w:numId w:val="0"/>
        </w:numPr>
        <w:kinsoku/>
        <w:wordWrap/>
        <w:overflowPunct/>
        <w:topLinePunct w:val="0"/>
        <w:autoSpaceDE/>
        <w:autoSpaceDN/>
        <w:bidi w:val="0"/>
        <w:adjustRightInd w:val="0"/>
        <w:snapToGrid w:val="0"/>
        <w:spacing w:line="570" w:lineRule="exact"/>
        <w:ind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7.“大思政课”建设实践创新机制研究</w:t>
      </w:r>
    </w:p>
    <w:p w14:paraId="3BBD1461">
      <w:pPr>
        <w:keepNext w:val="0"/>
        <w:keepLines w:val="0"/>
        <w:pageBreakBefore w:val="0"/>
        <w:numPr>
          <w:ilvl w:val="0"/>
          <w:numId w:val="0"/>
        </w:numPr>
        <w:kinsoku/>
        <w:wordWrap/>
        <w:overflowPunct/>
        <w:topLinePunct w:val="0"/>
        <w:autoSpaceDE/>
        <w:autoSpaceDN/>
        <w:bidi w:val="0"/>
        <w:adjustRightInd w:val="0"/>
        <w:snapToGrid w:val="0"/>
        <w:spacing w:line="570" w:lineRule="exact"/>
        <w:ind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8.新时代大中小学思政课一体化改革创新研究</w:t>
      </w:r>
    </w:p>
    <w:p w14:paraId="631912FD">
      <w:pPr>
        <w:keepNext w:val="0"/>
        <w:keepLines w:val="0"/>
        <w:pageBreakBefore w:val="0"/>
        <w:kinsoku/>
        <w:wordWrap/>
        <w:overflowPunct/>
        <w:topLinePunct w:val="0"/>
        <w:autoSpaceDE/>
        <w:autoSpaceDN/>
        <w:bidi w:val="0"/>
        <w:adjustRightInd w:val="0"/>
        <w:snapToGrid w:val="0"/>
        <w:spacing w:line="540" w:lineRule="exact"/>
        <w:jc w:val="left"/>
        <w:textAlignment w:val="auto"/>
        <w:rPr>
          <w:rFonts w:hint="eastAsia" w:ascii="黑体" w:hAnsi="黑体" w:eastAsia="黑体" w:cs="黑体"/>
          <w:sz w:val="32"/>
          <w:lang w:val="en-US" w:eastAsia="zh-CN"/>
        </w:rPr>
      </w:pPr>
    </w:p>
    <w:p w14:paraId="1E49F4E1">
      <w:pPr>
        <w:pStyle w:val="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70" w:lineRule="exact"/>
        <w:ind w:firstLine="640" w:firstLineChars="200"/>
        <w:jc w:val="both"/>
        <w:textAlignment w:val="auto"/>
        <w:rPr>
          <w:rFonts w:hint="eastAsia" w:ascii="黑体" w:hAnsi="黑体" w:eastAsia="黑体" w:cs="黑体"/>
          <w:color w:val="000000"/>
          <w:sz w:val="32"/>
          <w:szCs w:val="32"/>
          <w:shd w:val="clear" w:color="auto" w:fill="FFFFFF"/>
          <w:lang w:val="en-US" w:eastAsia="zh-CN"/>
        </w:rPr>
      </w:pPr>
      <w:r>
        <w:rPr>
          <w:rFonts w:hint="eastAsia" w:ascii="黑体" w:hAnsi="黑体" w:eastAsia="黑体" w:cs="黑体"/>
          <w:color w:val="000000"/>
          <w:sz w:val="32"/>
          <w:szCs w:val="32"/>
          <w:shd w:val="clear" w:color="auto" w:fill="FFFFFF"/>
          <w:lang w:val="en-US" w:eastAsia="zh-CN"/>
        </w:rPr>
        <w:t>二、语言文字研究</w:t>
      </w:r>
      <w:r>
        <w:rPr>
          <w:rFonts w:hint="eastAsia" w:ascii="黑体" w:hAnsi="黑体" w:eastAsia="黑体" w:cs="黑体"/>
          <w:color w:val="000000"/>
          <w:sz w:val="32"/>
          <w:szCs w:val="32"/>
          <w:shd w:val="clear" w:color="auto" w:fill="FFFFFF"/>
        </w:rPr>
        <w:t>专项</w:t>
      </w:r>
      <w:r>
        <w:rPr>
          <w:rFonts w:hint="eastAsia" w:ascii="黑体" w:hAnsi="黑体" w:eastAsia="黑体" w:cs="黑体"/>
          <w:color w:val="000000"/>
          <w:sz w:val="32"/>
          <w:szCs w:val="32"/>
          <w:shd w:val="clear" w:color="auto" w:fill="FFFFFF"/>
          <w:lang w:val="en-US" w:eastAsia="zh-CN"/>
        </w:rPr>
        <w:t>课题</w:t>
      </w:r>
    </w:p>
    <w:p w14:paraId="50779CF1">
      <w:pPr>
        <w:keepNext w:val="0"/>
        <w:keepLines w:val="0"/>
        <w:pageBreakBefore w:val="0"/>
        <w:numPr>
          <w:ilvl w:val="0"/>
          <w:numId w:val="0"/>
        </w:numPr>
        <w:kinsoku/>
        <w:wordWrap/>
        <w:overflowPunct/>
        <w:topLinePunct w:val="0"/>
        <w:autoSpaceDE/>
        <w:autoSpaceDN/>
        <w:bidi w:val="0"/>
        <w:adjustRightInd w:val="0"/>
        <w:snapToGrid w:val="0"/>
        <w:spacing w:line="570" w:lineRule="exact"/>
        <w:ind w:firstLine="640" w:firstLineChars="200"/>
        <w:textAlignment w:val="auto"/>
        <w:rPr>
          <w:rFonts w:hint="eastAsia" w:eastAsia="仿宋_GB2312"/>
          <w:sz w:val="32"/>
          <w:szCs w:val="32"/>
        </w:rPr>
      </w:pPr>
      <w:r>
        <w:rPr>
          <w:rFonts w:hint="eastAsia" w:eastAsia="仿宋_GB2312"/>
          <w:sz w:val="32"/>
          <w:szCs w:val="32"/>
        </w:rPr>
        <w:t>1.加强语言文化资源开发利用与促进铸牢中华民族共同体意识协同机制研究</w:t>
      </w:r>
    </w:p>
    <w:p w14:paraId="49B9F846">
      <w:pPr>
        <w:keepNext w:val="0"/>
        <w:keepLines w:val="0"/>
        <w:pageBreakBefore w:val="0"/>
        <w:numPr>
          <w:ilvl w:val="0"/>
          <w:numId w:val="0"/>
        </w:numPr>
        <w:kinsoku/>
        <w:wordWrap/>
        <w:overflowPunct/>
        <w:topLinePunct w:val="0"/>
        <w:autoSpaceDE/>
        <w:autoSpaceDN/>
        <w:bidi w:val="0"/>
        <w:adjustRightInd w:val="0"/>
        <w:snapToGrid w:val="0"/>
        <w:spacing w:line="570" w:lineRule="exact"/>
        <w:ind w:firstLine="640" w:firstLineChars="200"/>
        <w:textAlignment w:val="auto"/>
        <w:rPr>
          <w:rFonts w:hint="eastAsia" w:eastAsia="仿宋_GB2312"/>
          <w:sz w:val="32"/>
          <w:szCs w:val="32"/>
        </w:rPr>
      </w:pPr>
      <w:r>
        <w:rPr>
          <w:rFonts w:hint="eastAsia" w:eastAsia="仿宋_GB2312"/>
          <w:sz w:val="32"/>
          <w:szCs w:val="32"/>
        </w:rPr>
        <w:t>2.农村地区语言文字发展水平提升策略研究</w:t>
      </w:r>
    </w:p>
    <w:p w14:paraId="56B8BF29">
      <w:pPr>
        <w:keepNext w:val="0"/>
        <w:keepLines w:val="0"/>
        <w:pageBreakBefore w:val="0"/>
        <w:numPr>
          <w:ilvl w:val="0"/>
          <w:numId w:val="0"/>
        </w:numPr>
        <w:kinsoku/>
        <w:wordWrap/>
        <w:overflowPunct/>
        <w:topLinePunct w:val="0"/>
        <w:autoSpaceDE/>
        <w:autoSpaceDN/>
        <w:bidi w:val="0"/>
        <w:adjustRightInd w:val="0"/>
        <w:snapToGrid w:val="0"/>
        <w:spacing w:line="570" w:lineRule="exact"/>
        <w:ind w:firstLine="640" w:firstLineChars="200"/>
        <w:textAlignment w:val="auto"/>
        <w:rPr>
          <w:rFonts w:hint="eastAsia" w:eastAsia="仿宋_GB2312"/>
          <w:sz w:val="32"/>
          <w:szCs w:val="32"/>
        </w:rPr>
      </w:pPr>
      <w:r>
        <w:rPr>
          <w:rFonts w:hint="eastAsia" w:eastAsia="仿宋_GB2312"/>
          <w:sz w:val="32"/>
          <w:szCs w:val="32"/>
        </w:rPr>
        <w:t>3.“两创”视域下语言资源向育人资源转化路径探索</w:t>
      </w:r>
    </w:p>
    <w:p w14:paraId="433A0AE7">
      <w:pPr>
        <w:keepNext w:val="0"/>
        <w:keepLines w:val="0"/>
        <w:pageBreakBefore w:val="0"/>
        <w:numPr>
          <w:ilvl w:val="0"/>
          <w:numId w:val="0"/>
        </w:numPr>
        <w:kinsoku/>
        <w:wordWrap/>
        <w:overflowPunct/>
        <w:topLinePunct w:val="0"/>
        <w:autoSpaceDE/>
        <w:autoSpaceDN/>
        <w:bidi w:val="0"/>
        <w:adjustRightInd w:val="0"/>
        <w:snapToGrid w:val="0"/>
        <w:spacing w:line="570" w:lineRule="exact"/>
        <w:ind w:firstLine="640" w:firstLineChars="200"/>
        <w:textAlignment w:val="auto"/>
        <w:rPr>
          <w:rFonts w:hint="eastAsia" w:eastAsia="仿宋_GB2312"/>
          <w:sz w:val="32"/>
          <w:szCs w:val="32"/>
        </w:rPr>
      </w:pPr>
      <w:r>
        <w:rPr>
          <w:rFonts w:hint="eastAsia" w:eastAsia="仿宋_GB2312"/>
          <w:sz w:val="32"/>
          <w:szCs w:val="32"/>
          <w:lang w:val="en-US" w:eastAsia="zh-CN"/>
        </w:rPr>
        <w:t>4</w:t>
      </w:r>
      <w:r>
        <w:rPr>
          <w:rFonts w:hint="eastAsia" w:eastAsia="仿宋_GB2312"/>
          <w:sz w:val="32"/>
          <w:szCs w:val="32"/>
        </w:rPr>
        <w:t>.人工智能视角下师生规范汉字书写评估标准制定与应用研究</w:t>
      </w:r>
    </w:p>
    <w:p w14:paraId="04F69E0F">
      <w:pPr>
        <w:keepNext w:val="0"/>
        <w:keepLines w:val="0"/>
        <w:pageBreakBefore w:val="0"/>
        <w:numPr>
          <w:ilvl w:val="0"/>
          <w:numId w:val="0"/>
        </w:numPr>
        <w:kinsoku/>
        <w:wordWrap/>
        <w:overflowPunct/>
        <w:topLinePunct w:val="0"/>
        <w:autoSpaceDE/>
        <w:autoSpaceDN/>
        <w:bidi w:val="0"/>
        <w:adjustRightInd w:val="0"/>
        <w:snapToGrid w:val="0"/>
        <w:spacing w:line="570" w:lineRule="exact"/>
        <w:ind w:firstLine="640" w:firstLineChars="200"/>
        <w:textAlignment w:val="auto"/>
        <w:rPr>
          <w:rFonts w:hint="eastAsia" w:eastAsia="仿宋_GB2312"/>
          <w:sz w:val="32"/>
          <w:szCs w:val="32"/>
        </w:rPr>
      </w:pPr>
      <w:r>
        <w:rPr>
          <w:rFonts w:hint="eastAsia" w:eastAsia="仿宋_GB2312"/>
          <w:sz w:val="32"/>
          <w:szCs w:val="32"/>
          <w:lang w:val="en-US" w:eastAsia="zh-CN"/>
        </w:rPr>
        <w:t>5</w:t>
      </w:r>
      <w:r>
        <w:rPr>
          <w:rFonts w:hint="eastAsia" w:eastAsia="仿宋_GB2312"/>
          <w:sz w:val="32"/>
          <w:szCs w:val="32"/>
        </w:rPr>
        <w:t>.移动应用程序的语言规范化问题与对策研究</w:t>
      </w:r>
    </w:p>
    <w:p w14:paraId="75200B09">
      <w:pPr>
        <w:keepNext w:val="0"/>
        <w:keepLines w:val="0"/>
        <w:pageBreakBefore w:val="0"/>
        <w:numPr>
          <w:ilvl w:val="0"/>
          <w:numId w:val="0"/>
        </w:numPr>
        <w:kinsoku/>
        <w:wordWrap/>
        <w:overflowPunct/>
        <w:topLinePunct w:val="0"/>
        <w:autoSpaceDE/>
        <w:autoSpaceDN/>
        <w:bidi w:val="0"/>
        <w:adjustRightInd w:val="0"/>
        <w:snapToGrid w:val="0"/>
        <w:spacing w:line="570" w:lineRule="exact"/>
        <w:ind w:firstLine="640" w:firstLineChars="200"/>
        <w:textAlignment w:val="auto"/>
        <w:rPr>
          <w:rFonts w:hint="eastAsia" w:eastAsia="仿宋_GB2312"/>
          <w:sz w:val="32"/>
          <w:szCs w:val="32"/>
        </w:rPr>
      </w:pPr>
      <w:r>
        <w:rPr>
          <w:rFonts w:hint="eastAsia" w:eastAsia="仿宋_GB2312"/>
          <w:sz w:val="32"/>
          <w:szCs w:val="32"/>
        </w:rPr>
        <w:t>6.“典耀中华”主题读书行动在经典阅读教育教学中的实践路径与成效研究</w:t>
      </w:r>
    </w:p>
    <w:p w14:paraId="4A28442E">
      <w:pPr>
        <w:keepNext w:val="0"/>
        <w:keepLines w:val="0"/>
        <w:pageBreakBefore w:val="0"/>
        <w:numPr>
          <w:ilvl w:val="0"/>
          <w:numId w:val="0"/>
        </w:numPr>
        <w:kinsoku/>
        <w:wordWrap/>
        <w:overflowPunct/>
        <w:topLinePunct w:val="0"/>
        <w:autoSpaceDE/>
        <w:autoSpaceDN/>
        <w:bidi w:val="0"/>
        <w:adjustRightInd w:val="0"/>
        <w:snapToGrid w:val="0"/>
        <w:spacing w:line="570" w:lineRule="exact"/>
        <w:ind w:firstLine="640" w:firstLineChars="200"/>
        <w:textAlignment w:val="auto"/>
        <w:rPr>
          <w:rFonts w:hint="eastAsia" w:eastAsia="仿宋_GB2312"/>
          <w:sz w:val="32"/>
          <w:szCs w:val="32"/>
        </w:rPr>
      </w:pPr>
      <w:r>
        <w:rPr>
          <w:rFonts w:hint="eastAsia" w:eastAsia="仿宋_GB2312"/>
          <w:sz w:val="32"/>
          <w:szCs w:val="32"/>
        </w:rPr>
        <w:t>7.学前儿童普通话教育质效提升路径研究</w:t>
      </w:r>
    </w:p>
    <w:p w14:paraId="3BA35742">
      <w:pPr>
        <w:pStyle w:val="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70" w:lineRule="exact"/>
        <w:jc w:val="both"/>
        <w:textAlignment w:val="auto"/>
        <w:rPr>
          <w:rFonts w:hint="eastAsia" w:ascii="Times New Roman" w:hAnsi="Times New Roman" w:eastAsia="方正小标宋简体" w:cs="Times New Roman"/>
          <w:color w:val="000000"/>
          <w:sz w:val="36"/>
          <w:szCs w:val="36"/>
          <w:shd w:val="clear" w:color="auto" w:fill="FFFFFF"/>
          <w:lang w:eastAsia="zh-CN"/>
        </w:rPr>
      </w:pPr>
    </w:p>
    <w:p w14:paraId="251D1A2E">
      <w:pPr>
        <w:pStyle w:val="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70" w:lineRule="exact"/>
        <w:ind w:firstLine="640" w:firstLineChars="200"/>
        <w:jc w:val="both"/>
        <w:textAlignment w:val="auto"/>
        <w:rPr>
          <w:rFonts w:hint="eastAsia" w:ascii="黑体" w:hAnsi="黑体" w:eastAsia="黑体" w:cs="黑体"/>
          <w:color w:val="000000"/>
          <w:sz w:val="32"/>
          <w:szCs w:val="32"/>
          <w:shd w:val="clear" w:color="auto" w:fill="FFFFFF"/>
          <w:lang w:val="en-US" w:eastAsia="zh-CN"/>
        </w:rPr>
      </w:pPr>
      <w:r>
        <w:rPr>
          <w:rFonts w:hint="eastAsia" w:ascii="黑体" w:hAnsi="黑体" w:eastAsia="黑体" w:cs="黑体"/>
          <w:color w:val="000000"/>
          <w:sz w:val="32"/>
          <w:szCs w:val="32"/>
          <w:shd w:val="clear" w:color="auto" w:fill="FFFFFF"/>
          <w:lang w:val="en-US" w:eastAsia="zh-CN"/>
        </w:rPr>
        <w:t>三、心理健康教育专项课题</w:t>
      </w:r>
    </w:p>
    <w:p w14:paraId="053BC435">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textAlignment w:val="auto"/>
        <w:rPr>
          <w:rFonts w:hint="eastAsia" w:ascii="Times New Roman" w:hAnsi="Times New Roman" w:eastAsia="仿宋_GB2312" w:cs="Times New Roman"/>
          <w:sz w:val="32"/>
          <w:szCs w:val="32"/>
          <w:lang w:val="en"/>
        </w:rPr>
      </w:pPr>
      <w:r>
        <w:rPr>
          <w:rFonts w:hint="eastAsia" w:ascii="Times New Roman" w:hAnsi="Times New Roman" w:eastAsia="仿宋_GB2312" w:cs="Times New Roman"/>
          <w:sz w:val="32"/>
          <w:szCs w:val="32"/>
          <w:lang w:val="en"/>
        </w:rPr>
        <w:t>1.四川省心理健康教育大中小一体化研究</w:t>
      </w:r>
    </w:p>
    <w:p w14:paraId="62B0CEF7">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2.体育促进学生心理健康研究</w:t>
      </w:r>
    </w:p>
    <w:p w14:paraId="1F4A1BFE">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3.美育促进学生心理健康研究</w:t>
      </w:r>
    </w:p>
    <w:p w14:paraId="79FB610E">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4.学生积极心理品质培育研究</w:t>
      </w:r>
    </w:p>
    <w:p w14:paraId="36B02398">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四川省学生心理健康工作现状调查研究</w:t>
      </w:r>
    </w:p>
    <w:p w14:paraId="005491D0">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rPr>
        <w:t>学生心理危机事件案例研究</w:t>
      </w:r>
    </w:p>
    <w:p w14:paraId="581969C6">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7.AI赋能中小学生心理健康教育研究</w:t>
      </w:r>
    </w:p>
    <w:p w14:paraId="6A402BF9">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rPr>
        <w:t>大中小学校心理健康教育评估体系建设研究</w:t>
      </w:r>
    </w:p>
    <w:p w14:paraId="52A530A5">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9.</w:t>
      </w:r>
      <w:r>
        <w:rPr>
          <w:rFonts w:hint="eastAsia" w:ascii="Times New Roman" w:hAnsi="Times New Roman" w:eastAsia="仿宋_GB2312" w:cs="Times New Roman"/>
          <w:sz w:val="32"/>
          <w:szCs w:val="32"/>
        </w:rPr>
        <w:t>家校共育学生心理健康的长效机制研究</w:t>
      </w:r>
    </w:p>
    <w:p w14:paraId="5AAB60F8">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10.</w:t>
      </w:r>
      <w:r>
        <w:rPr>
          <w:rFonts w:hint="eastAsia" w:ascii="Times New Roman" w:hAnsi="Times New Roman" w:eastAsia="仿宋_GB2312" w:cs="Times New Roman"/>
          <w:sz w:val="32"/>
          <w:szCs w:val="32"/>
        </w:rPr>
        <w:t>三全育人与学生心理健康研究</w:t>
      </w:r>
    </w:p>
    <w:p w14:paraId="14847AA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FF790F"/>
    <w:rsid w:val="15FF790F"/>
    <w:rsid w:val="42B53E10"/>
    <w:rsid w:val="74151F59"/>
    <w:rsid w:val="7C0301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imes New Roman" w:hAnsi="Times New Roman" w:eastAsia="宋体" w:cs="Times New Roman"/>
      <w:kern w:val="2"/>
      <w:sz w:val="21"/>
      <w:szCs w:val="22"/>
      <w:lang w:val="en-US" w:eastAsia="zh-CN" w:bidi="ar-SA"/>
    </w:rPr>
  </w:style>
  <w:style w:type="paragraph" w:styleId="2">
    <w:name w:val="heading 4"/>
    <w:basedOn w:val="1"/>
    <w:link w:val="5"/>
    <w:semiHidden/>
    <w:unhideWhenUsed/>
    <w:qFormat/>
    <w:uiPriority w:val="0"/>
    <w:pPr>
      <w:spacing w:before="0" w:beforeAutospacing="0" w:after="0" w:afterAutospacing="0"/>
      <w:ind w:firstLine="0" w:firstLineChars="0"/>
      <w:jc w:val="left"/>
      <w:outlineLvl w:val="3"/>
    </w:pPr>
    <w:rPr>
      <w:rFonts w:hint="eastAsia" w:ascii="宋体" w:hAnsi="宋体" w:eastAsia="楷体_GB2312" w:cs="宋体"/>
      <w:b/>
      <w:bCs/>
      <w:color w:val="auto"/>
      <w:kern w:val="0"/>
      <w:lang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标题 4 Char"/>
    <w:link w:val="2"/>
    <w:qFormat/>
    <w:uiPriority w:val="0"/>
    <w:rPr>
      <w:rFonts w:ascii="宋体" w:hAnsi="宋体" w:eastAsia="楷体_GB2312" w:cs="楷体_GB2312"/>
      <w:b/>
      <w:color w:val="FF0000"/>
      <w:sz w:val="24"/>
      <w:szCs w:val="24"/>
    </w:rPr>
  </w:style>
  <w:style w:type="paragraph" w:customStyle="1" w:styleId="6">
    <w:name w:val="普通(网站)1"/>
    <w:basedOn w:val="1"/>
    <w:unhideWhenUsed/>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2025-11-06T05:25:00Z</dcterms:created>
  <dc:creator>小小小狮子</dc:creator>
  <cp:lastModifiedBy>小小小狮子</cp:lastModifiedBy>
  <dcterms:modified xsi:type="dcterms:W3CDTF">2025-11-06T05:26:19Z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9E9A1E2214674F6D88B1F558291CA36C_11</vt:lpwstr>
  </property>
  <property fmtid="{D5CDD505-2E9C-101B-9397-08002B2CF9AE}" pid="4" name="KSOTemplateDocerSaveRecord">
    <vt:lpwstr>eyJoZGlkIjoiNWNkMDA2OWJiZTk2ZWNmNTY5YzJjYTU5ZjVlNDM5ZTUiLCJ1c2VySWQiOiIxMTczNTUyODU2In0=</vt:lpwstr>
  </property>
</Properties>
</file>