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600" w:lineRule="exact"/>
        <w:jc w:val="both"/>
        <w:rPr>
          <w:rFonts w:hint="eastAsia" w:ascii="Times New Roman" w:hAnsi="Times New Roman" w:eastAsia="黑体" w:cs="Times New Roman"/>
          <w:sz w:val="32"/>
          <w:szCs w:val="32"/>
          <w:lang w:eastAsia="zh-CN"/>
        </w:rPr>
      </w:pPr>
      <w:bookmarkStart w:id="4" w:name="_GoBack"/>
      <w:bookmarkEnd w:id="4"/>
      <w:bookmarkStart w:id="0" w:name="_Hlk192191938"/>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3</w:t>
      </w:r>
    </w:p>
    <w:p>
      <w:pPr>
        <w:pStyle w:val="2"/>
        <w:spacing w:after="0"/>
        <w:ind w:firstLine="420"/>
      </w:pPr>
    </w:p>
    <w:p>
      <w:pPr>
        <w:spacing w:after="0" w:line="600" w:lineRule="exact"/>
        <w:jc w:val="center"/>
        <w:rPr>
          <w:rFonts w:ascii="Times New Roman" w:hAnsi="Times New Roman" w:eastAsia="仿宋_GB2312" w:cs="Times New Roman"/>
          <w:sz w:val="32"/>
          <w:szCs w:val="32"/>
        </w:rPr>
      </w:pPr>
      <w:r>
        <w:rPr>
          <w:rFonts w:hint="eastAsia" w:ascii="方正小标宋简体" w:hAnsi="Times New Roman" w:eastAsia="方正小标宋简体" w:cs="Times New Roman"/>
          <w:sz w:val="44"/>
          <w:szCs w:val="44"/>
        </w:rPr>
        <w:t>形式审查条件要求</w:t>
      </w:r>
    </w:p>
    <w:p>
      <w:pPr>
        <w:spacing w:after="0" w:line="600" w:lineRule="exact"/>
        <w:ind w:firstLine="640" w:firstLineChars="200"/>
        <w:jc w:val="both"/>
        <w:rPr>
          <w:rFonts w:ascii="Times New Roman" w:hAnsi="Times New Roman" w:eastAsia="仿宋_GB2312" w:cs="Times New Roman"/>
          <w:sz w:val="32"/>
          <w:szCs w:val="32"/>
        </w:rPr>
      </w:pP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申报项目须符合以下形式审查条件要求。请各申报单位严格按照指南要求准备申报材料，申报材料一经提交，原则上不再允许补充提交材料。</w:t>
      </w:r>
    </w:p>
    <w:p>
      <w:pPr>
        <w:pStyle w:val="33"/>
        <w:spacing w:after="0" w:line="600" w:lineRule="exact"/>
        <w:ind w:left="0" w:firstLine="640" w:firstLineChars="200"/>
        <w:jc w:val="both"/>
        <w:rPr>
          <w:rFonts w:hint="eastAsia" w:ascii="黑体" w:hAnsi="黑体" w:eastAsia="黑体" w:cs="Times New Roman"/>
          <w:sz w:val="32"/>
          <w:szCs w:val="32"/>
        </w:rPr>
      </w:pPr>
      <w:r>
        <w:rPr>
          <w:rFonts w:hint="eastAsia" w:ascii="黑体" w:hAnsi="黑体" w:eastAsia="黑体" w:cs="Times New Roman"/>
          <w:sz w:val="32"/>
          <w:szCs w:val="32"/>
        </w:rPr>
        <w:t>一、推荐程序和填写要求</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1.由指南规定的推荐单位在规定时间内推荐项目申报。</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2.牵头（或单独）申报单位只能通过一个推荐单位申报，不得多头申报、重复申报。</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3.港澳科研单位牵头（或单独）申报的项目，分别由香港特别行政区政府创新科技署、澳门科学技术发展基金按要求组织推荐。</w:t>
      </w:r>
    </w:p>
    <w:p>
      <w:pPr>
        <w:pStyle w:val="33"/>
        <w:spacing w:after="0" w:line="600" w:lineRule="exact"/>
        <w:ind w:left="1360" w:hanging="720"/>
        <w:jc w:val="both"/>
        <w:rPr>
          <w:rFonts w:hint="eastAsia" w:ascii="黑体" w:hAnsi="黑体" w:eastAsia="黑体" w:cs="Times New Roman"/>
          <w:sz w:val="32"/>
          <w:szCs w:val="32"/>
        </w:rPr>
      </w:pPr>
      <w:r>
        <w:rPr>
          <w:rFonts w:hint="eastAsia" w:ascii="黑体" w:hAnsi="黑体" w:eastAsia="黑体" w:cs="Times New Roman"/>
          <w:sz w:val="32"/>
          <w:szCs w:val="32"/>
        </w:rPr>
        <w:t>二、申报人应具备的资格条件</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1.项目责任人应由项目牵头（或单独）申报单位主要负责同志担任。</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2.项目负责人应为牵头（或单独）申报单位正式人员，项目负责人应为课题负责人。项目（课题）负责人应具有高级职称或博士学位，原则上不超过</w:t>
      </w:r>
      <w:r>
        <w:rPr>
          <w:rFonts w:ascii="Times New Roman" w:hAnsi="Times New Roman" w:eastAsia="仿宋_GB2312" w:cs="Times New Roman"/>
          <w:sz w:val="32"/>
          <w:szCs w:val="32"/>
        </w:rPr>
        <w:t>60</w:t>
      </w:r>
      <w:r>
        <w:rPr>
          <w:rFonts w:hint="eastAsia" w:ascii="Times New Roman" w:hAnsi="Times New Roman" w:eastAsia="仿宋_GB2312" w:cs="Times New Roman"/>
          <w:sz w:val="32"/>
          <w:szCs w:val="32"/>
        </w:rPr>
        <w:t>周岁（</w:t>
      </w:r>
      <w:r>
        <w:rPr>
          <w:rFonts w:ascii="Times New Roman" w:hAnsi="Times New Roman" w:eastAsia="仿宋_GB2312" w:cs="Times New Roman"/>
          <w:sz w:val="32"/>
          <w:szCs w:val="32"/>
        </w:rPr>
        <w:t>1966</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日以后出生）。项目</w:t>
      </w:r>
      <w:bookmarkStart w:id="1" w:name="_Hlk192249976"/>
      <w:r>
        <w:rPr>
          <w:rFonts w:hint="eastAsia" w:ascii="Times New Roman" w:hAnsi="Times New Roman" w:eastAsia="仿宋_GB2312" w:cs="Times New Roman"/>
          <w:sz w:val="32"/>
          <w:szCs w:val="32"/>
        </w:rPr>
        <w:t>（课题）</w:t>
      </w:r>
      <w:bookmarkEnd w:id="1"/>
      <w:r>
        <w:rPr>
          <w:rFonts w:hint="eastAsia" w:ascii="Times New Roman" w:hAnsi="Times New Roman" w:eastAsia="仿宋_GB2312" w:cs="Times New Roman"/>
          <w:sz w:val="32"/>
          <w:szCs w:val="32"/>
        </w:rPr>
        <w:t>负责人应保证充足的工作时间，原则上每年用于项目（课题）的工作时间不少于6个月。</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3.申报人在本次申报中作为项目（课题）负责人仅限申报1项；科研人员同期申报和在研的项目（课题）数原则上不得超过2项，每年累计科研投入不得超过12个月。</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本专项及其他国家科技重大专项、国家重点研发计划重点专项、国家自然科学基金重大项目的在研项目（课题）负责人，基础科学中心项目学术带头人和骨干成员、国家重大科研仪器研制中部门推荐项目的项目负责人和具有高级职称的主要参与者不得作为项目（课题）负责人申报本专项项目。</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中央财政专项资金预算不超过400万元的“政府间国际科技创新合作”重点专项项目和“战略性科技创新合作”重点专项港澳台项目，不在限项范围内。在研项目（含任务或课题）任务书执行期（包括获批延期后执行期）结束时间早于</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6年6月</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0日的，不在限项范围内。</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国家科技重大专项、国家重点研发计划重点专项、国家自然科学基金重大项目的在研项目（课题）负责人和项目骨干，不得因申报新项目而退出在研的项目（课题），若退出原项目研发团队，在原项目执行期内原则上不得牵头或参与申报新的国家科技重大专项。</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7.新材料重大专项专家组成员及产品首席专家不得申报或参与项目（课题）；中央和地方各级国家机关及港澳特别行政区的公务人员（包括行使科技计划管理职能的其他人员）不得申报或参与项目（课题）。</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8.诚信状况良好，无在惩戒执行期内的科研严重失信行为记录和相关社会领域信用“黑名单”记录。</w:t>
      </w:r>
    </w:p>
    <w:p>
      <w:pPr>
        <w:pStyle w:val="33"/>
        <w:spacing w:after="0" w:line="600" w:lineRule="exact"/>
        <w:ind w:left="1360" w:hanging="720"/>
        <w:jc w:val="both"/>
        <w:rPr>
          <w:rFonts w:hint="eastAsia" w:ascii="黑体" w:hAnsi="黑体" w:eastAsia="黑体" w:cs="Times New Roman"/>
          <w:sz w:val="32"/>
          <w:szCs w:val="32"/>
        </w:rPr>
      </w:pPr>
      <w:r>
        <w:rPr>
          <w:rFonts w:hint="eastAsia" w:ascii="黑体" w:hAnsi="黑体" w:eastAsia="黑体" w:cs="Times New Roman"/>
          <w:sz w:val="32"/>
          <w:szCs w:val="32"/>
        </w:rPr>
        <w:t>三、申报单位应具备的资格条件</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1.在中国大陆境内登记注册的具有独立法人资格的</w:t>
      </w:r>
      <w:bookmarkStart w:id="2" w:name="_Hlk193635484"/>
      <w:r>
        <w:rPr>
          <w:rFonts w:hint="eastAsia" w:ascii="Times New Roman" w:hAnsi="Times New Roman" w:eastAsia="仿宋_GB2312" w:cs="Times New Roman"/>
          <w:sz w:val="32"/>
          <w:szCs w:val="32"/>
        </w:rPr>
        <w:t>企业、科研院所、高等院校</w:t>
      </w:r>
      <w:bookmarkEnd w:id="2"/>
      <w:r>
        <w:rPr>
          <w:rFonts w:hint="eastAsia" w:ascii="Times New Roman" w:hAnsi="Times New Roman" w:eastAsia="仿宋_GB2312" w:cs="Times New Roman"/>
          <w:sz w:val="32"/>
          <w:szCs w:val="32"/>
        </w:rPr>
        <w:t>和新型研发机构等单位，或由内地与香港、内地与澳门科技合作委员会协商确定的港澳单位。国家机关不得作为申报单位进行申报。</w:t>
      </w:r>
    </w:p>
    <w:p>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注册时间在</w:t>
      </w:r>
      <w:r>
        <w:rPr>
          <w:rFonts w:ascii="Times New Roman" w:hAnsi="Times New Roman" w:eastAsia="仿宋_GB2312" w:cs="Times New Roman"/>
          <w:sz w:val="32"/>
          <w:szCs w:val="32"/>
        </w:rPr>
        <w:t>2025</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日前。</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3.诚信状况良好，无在惩戒执行期内的科研严重失信行为记录和相关社会领域信用“黑名单”记录。</w:t>
      </w:r>
    </w:p>
    <w:p>
      <w:pPr>
        <w:pStyle w:val="33"/>
        <w:spacing w:after="0" w:line="600" w:lineRule="exact"/>
        <w:ind w:left="1360" w:hanging="720"/>
        <w:jc w:val="both"/>
        <w:rPr>
          <w:rFonts w:hint="eastAsia" w:ascii="黑体" w:hAnsi="黑体" w:eastAsia="黑体" w:cs="Times New Roman"/>
          <w:sz w:val="32"/>
          <w:szCs w:val="32"/>
        </w:rPr>
      </w:pPr>
      <w:r>
        <w:rPr>
          <w:rFonts w:hint="eastAsia" w:ascii="黑体" w:hAnsi="黑体" w:eastAsia="黑体" w:cs="Times New Roman"/>
          <w:sz w:val="32"/>
          <w:szCs w:val="32"/>
        </w:rPr>
        <w:t>四、申报材料要求</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1.项目申报书内容与申报的指南方向相符。</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2.课题设置须严格符合指南方向要求；项目参与申报单位（含牵头申报单位）数量须严格符合指南方向要求。</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3.申报书正文按格式要求填写完整。</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4.项目牵头申报单位应与所有参与单位分别签署联合申报协议，协议应加盖双方单位公章、法人代表签字、</w:t>
      </w:r>
      <w:bookmarkStart w:id="3" w:name="_Hlk193624048"/>
      <w:r>
        <w:rPr>
          <w:rFonts w:hint="eastAsia" w:ascii="Times New Roman" w:hAnsi="Times New Roman" w:eastAsia="仿宋_GB2312" w:cs="Times New Roman"/>
          <w:sz w:val="32"/>
          <w:szCs w:val="32"/>
        </w:rPr>
        <w:t>项目责任人、</w:t>
      </w:r>
      <w:bookmarkEnd w:id="3"/>
      <w:r>
        <w:rPr>
          <w:rFonts w:hint="eastAsia" w:ascii="Times New Roman" w:hAnsi="Times New Roman" w:eastAsia="仿宋_GB2312" w:cs="Times New Roman"/>
          <w:sz w:val="32"/>
          <w:szCs w:val="32"/>
        </w:rPr>
        <w:t>项目负责人签字和签署日期等。</w:t>
      </w:r>
    </w:p>
    <w:p>
      <w:pPr>
        <w:spacing w:line="600" w:lineRule="exact"/>
        <w:ind w:firstLine="640" w:firstLineChars="200"/>
        <w:rPr>
          <w:rFonts w:hint="eastAsia"/>
        </w:rPr>
      </w:pPr>
      <w:r>
        <w:rPr>
          <w:rFonts w:hint="eastAsia" w:ascii="Times New Roman" w:hAnsi="Times New Roman" w:eastAsia="仿宋_GB2312" w:cs="Times New Roman"/>
          <w:sz w:val="32"/>
          <w:szCs w:val="32"/>
        </w:rPr>
        <w:t>5.项目责任人、项目（课题）负责人、项目牵头申报单位、所有参与单位均须签署标准格式的诚信承诺书。</w:t>
      </w:r>
      <w:bookmarkEnd w:id="0"/>
    </w:p>
    <w:sectPr>
      <w:footerReference r:id="rId3" w:type="default"/>
      <w:pgSz w:w="11906" w:h="16838"/>
      <w:pgMar w:top="1440" w:right="1800" w:bottom="1440" w:left="1800" w:header="851" w:footer="443"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黑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Liberation Serif">
    <w:panose1 w:val="02020603050405020304"/>
    <w:charset w:val="00"/>
    <w:family w:val="auto"/>
    <w:pitch w:val="default"/>
    <w:sig w:usb0="A00002AF" w:usb1="500078FB" w:usb2="00000000" w:usb3="00000000" w:csb0="6000009F" w:csb1="DFD70000"/>
  </w:font>
  <w:font w:name="微软雅黑">
    <w:panose1 w:val="020B0503020204020204"/>
    <w:charset w:val="86"/>
    <w:family w:val="auto"/>
    <w:pitch w:val="default"/>
    <w:sig w:usb0="80000287" w:usb1="280F3C52" w:usb2="00000016" w:usb3="00000000" w:csb0="0004001F" w:csb1="00000000"/>
  </w:font>
  <w:font w:name="等线 Light">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8227366"/>
    </w:sdtPr>
    <w:sdtContent>
      <w:p>
        <w:pPr>
          <w:pStyle w:val="13"/>
          <w:jc w:val="center"/>
          <w:rPr>
            <w:rFonts w:hint="eastAsia"/>
          </w:rPr>
        </w:pPr>
        <w:r>
          <w:fldChar w:fldCharType="begin"/>
        </w:r>
        <w:r>
          <w:instrText xml:space="preserve">PAGE   \* MERGEFORMAT</w:instrText>
        </w:r>
        <w:r>
          <w:fldChar w:fldCharType="separate"/>
        </w:r>
        <w:r>
          <w:rPr>
            <w:lang w:val="zh-CN"/>
          </w:rPr>
          <w:t>2</w:t>
        </w:r>
        <w:r>
          <w:fldChar w:fldCharType="end"/>
        </w:r>
      </w:p>
    </w:sdtContent>
  </w:sdt>
  <w:p>
    <w:pPr>
      <w:pStyle w:val="13"/>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trackRevisions w:val="1"/>
  <w:documentProtection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3B9"/>
    <w:rsid w:val="00003D0D"/>
    <w:rsid w:val="00003D6B"/>
    <w:rsid w:val="00010799"/>
    <w:rsid w:val="0001687F"/>
    <w:rsid w:val="0002708C"/>
    <w:rsid w:val="00037E7F"/>
    <w:rsid w:val="0007618B"/>
    <w:rsid w:val="000A5322"/>
    <w:rsid w:val="000A5886"/>
    <w:rsid w:val="000B1276"/>
    <w:rsid w:val="000C1438"/>
    <w:rsid w:val="000E06CE"/>
    <w:rsid w:val="000E140A"/>
    <w:rsid w:val="000E6DF6"/>
    <w:rsid w:val="000F3A70"/>
    <w:rsid w:val="00121FA3"/>
    <w:rsid w:val="00144D0D"/>
    <w:rsid w:val="00146177"/>
    <w:rsid w:val="00150F73"/>
    <w:rsid w:val="00155E79"/>
    <w:rsid w:val="00165578"/>
    <w:rsid w:val="00184105"/>
    <w:rsid w:val="00186E7D"/>
    <w:rsid w:val="00193E09"/>
    <w:rsid w:val="00195A2C"/>
    <w:rsid w:val="001A5B9D"/>
    <w:rsid w:val="001A62A9"/>
    <w:rsid w:val="001B23C1"/>
    <w:rsid w:val="001B2B9F"/>
    <w:rsid w:val="001B7D91"/>
    <w:rsid w:val="001D2AD1"/>
    <w:rsid w:val="001F2543"/>
    <w:rsid w:val="00200571"/>
    <w:rsid w:val="00202FB0"/>
    <w:rsid w:val="0020434D"/>
    <w:rsid w:val="00214A40"/>
    <w:rsid w:val="002208FC"/>
    <w:rsid w:val="00243B4E"/>
    <w:rsid w:val="00253AF4"/>
    <w:rsid w:val="00260D4E"/>
    <w:rsid w:val="0026299F"/>
    <w:rsid w:val="002750AA"/>
    <w:rsid w:val="00283734"/>
    <w:rsid w:val="00284E87"/>
    <w:rsid w:val="0028696A"/>
    <w:rsid w:val="002A5B80"/>
    <w:rsid w:val="002A6B81"/>
    <w:rsid w:val="002B3797"/>
    <w:rsid w:val="002C0111"/>
    <w:rsid w:val="002C1E88"/>
    <w:rsid w:val="002C4F15"/>
    <w:rsid w:val="002D0B98"/>
    <w:rsid w:val="002E0C97"/>
    <w:rsid w:val="00317B33"/>
    <w:rsid w:val="003220B9"/>
    <w:rsid w:val="003256EB"/>
    <w:rsid w:val="0032717F"/>
    <w:rsid w:val="00327487"/>
    <w:rsid w:val="0033681F"/>
    <w:rsid w:val="003444E9"/>
    <w:rsid w:val="00344E7E"/>
    <w:rsid w:val="0035024F"/>
    <w:rsid w:val="00350EA3"/>
    <w:rsid w:val="003662DA"/>
    <w:rsid w:val="00366ACA"/>
    <w:rsid w:val="003842F9"/>
    <w:rsid w:val="0038512D"/>
    <w:rsid w:val="00393D16"/>
    <w:rsid w:val="003A1556"/>
    <w:rsid w:val="003B0CD3"/>
    <w:rsid w:val="003B2892"/>
    <w:rsid w:val="003E2E95"/>
    <w:rsid w:val="003E6853"/>
    <w:rsid w:val="003F4810"/>
    <w:rsid w:val="00403142"/>
    <w:rsid w:val="004155A8"/>
    <w:rsid w:val="004209EE"/>
    <w:rsid w:val="0042522D"/>
    <w:rsid w:val="00434038"/>
    <w:rsid w:val="0045072C"/>
    <w:rsid w:val="0045723C"/>
    <w:rsid w:val="004606E7"/>
    <w:rsid w:val="00463164"/>
    <w:rsid w:val="00483D21"/>
    <w:rsid w:val="00484625"/>
    <w:rsid w:val="004970DA"/>
    <w:rsid w:val="004A465D"/>
    <w:rsid w:val="004A474B"/>
    <w:rsid w:val="004A6435"/>
    <w:rsid w:val="004A7439"/>
    <w:rsid w:val="004B0AAF"/>
    <w:rsid w:val="004B390F"/>
    <w:rsid w:val="004D2598"/>
    <w:rsid w:val="005043C4"/>
    <w:rsid w:val="00504B8A"/>
    <w:rsid w:val="00510564"/>
    <w:rsid w:val="00530986"/>
    <w:rsid w:val="00531533"/>
    <w:rsid w:val="00542269"/>
    <w:rsid w:val="00550125"/>
    <w:rsid w:val="00556A23"/>
    <w:rsid w:val="00557E5C"/>
    <w:rsid w:val="0056042C"/>
    <w:rsid w:val="0056302F"/>
    <w:rsid w:val="0056444F"/>
    <w:rsid w:val="00564792"/>
    <w:rsid w:val="005A568D"/>
    <w:rsid w:val="005A5777"/>
    <w:rsid w:val="005C50E5"/>
    <w:rsid w:val="005D7111"/>
    <w:rsid w:val="005E768C"/>
    <w:rsid w:val="005F50E8"/>
    <w:rsid w:val="00603566"/>
    <w:rsid w:val="00606028"/>
    <w:rsid w:val="00622BD0"/>
    <w:rsid w:val="00626EA4"/>
    <w:rsid w:val="00632E5E"/>
    <w:rsid w:val="00665D41"/>
    <w:rsid w:val="00666917"/>
    <w:rsid w:val="0067264F"/>
    <w:rsid w:val="00674C83"/>
    <w:rsid w:val="00676182"/>
    <w:rsid w:val="006766AA"/>
    <w:rsid w:val="00676955"/>
    <w:rsid w:val="006A31CD"/>
    <w:rsid w:val="006A7B1B"/>
    <w:rsid w:val="006B15CF"/>
    <w:rsid w:val="006C27B8"/>
    <w:rsid w:val="006C74B4"/>
    <w:rsid w:val="006E3C2C"/>
    <w:rsid w:val="00704155"/>
    <w:rsid w:val="007140E5"/>
    <w:rsid w:val="00735E74"/>
    <w:rsid w:val="007529D8"/>
    <w:rsid w:val="0075720B"/>
    <w:rsid w:val="007577FA"/>
    <w:rsid w:val="00760677"/>
    <w:rsid w:val="007755BA"/>
    <w:rsid w:val="007838CE"/>
    <w:rsid w:val="007947C2"/>
    <w:rsid w:val="00795A52"/>
    <w:rsid w:val="0079798D"/>
    <w:rsid w:val="007A1A7F"/>
    <w:rsid w:val="007A4B86"/>
    <w:rsid w:val="007B0906"/>
    <w:rsid w:val="007B47D4"/>
    <w:rsid w:val="007D6D87"/>
    <w:rsid w:val="007E0A4F"/>
    <w:rsid w:val="007E2C11"/>
    <w:rsid w:val="008122CF"/>
    <w:rsid w:val="00815178"/>
    <w:rsid w:val="00820BD5"/>
    <w:rsid w:val="00847C67"/>
    <w:rsid w:val="00852F8A"/>
    <w:rsid w:val="0085751D"/>
    <w:rsid w:val="00865A38"/>
    <w:rsid w:val="00865EA5"/>
    <w:rsid w:val="00874F97"/>
    <w:rsid w:val="008821E9"/>
    <w:rsid w:val="00882EF2"/>
    <w:rsid w:val="00886BBE"/>
    <w:rsid w:val="008A5410"/>
    <w:rsid w:val="008B36C9"/>
    <w:rsid w:val="008D0073"/>
    <w:rsid w:val="008D16FC"/>
    <w:rsid w:val="008D4EA5"/>
    <w:rsid w:val="00913DC1"/>
    <w:rsid w:val="009173C2"/>
    <w:rsid w:val="00946B45"/>
    <w:rsid w:val="00962D9F"/>
    <w:rsid w:val="00982642"/>
    <w:rsid w:val="009B6112"/>
    <w:rsid w:val="009C3B1B"/>
    <w:rsid w:val="009D0178"/>
    <w:rsid w:val="009F4814"/>
    <w:rsid w:val="009F572C"/>
    <w:rsid w:val="00A16602"/>
    <w:rsid w:val="00A16D31"/>
    <w:rsid w:val="00A405B3"/>
    <w:rsid w:val="00A40985"/>
    <w:rsid w:val="00A446B8"/>
    <w:rsid w:val="00A5112C"/>
    <w:rsid w:val="00A528B1"/>
    <w:rsid w:val="00A61B01"/>
    <w:rsid w:val="00A8048C"/>
    <w:rsid w:val="00A84D36"/>
    <w:rsid w:val="00A86127"/>
    <w:rsid w:val="00A862CE"/>
    <w:rsid w:val="00A920EC"/>
    <w:rsid w:val="00AC1BD2"/>
    <w:rsid w:val="00AC4919"/>
    <w:rsid w:val="00AC7554"/>
    <w:rsid w:val="00AD51B7"/>
    <w:rsid w:val="00AF6AB0"/>
    <w:rsid w:val="00B04276"/>
    <w:rsid w:val="00B1465E"/>
    <w:rsid w:val="00B3017D"/>
    <w:rsid w:val="00B3660D"/>
    <w:rsid w:val="00B605E2"/>
    <w:rsid w:val="00B653B9"/>
    <w:rsid w:val="00B7147A"/>
    <w:rsid w:val="00B72B89"/>
    <w:rsid w:val="00B84145"/>
    <w:rsid w:val="00B9191A"/>
    <w:rsid w:val="00BB6310"/>
    <w:rsid w:val="00BC0CD6"/>
    <w:rsid w:val="00BD2811"/>
    <w:rsid w:val="00BD4BDD"/>
    <w:rsid w:val="00BD6F3B"/>
    <w:rsid w:val="00C10537"/>
    <w:rsid w:val="00C23B52"/>
    <w:rsid w:val="00C23EFD"/>
    <w:rsid w:val="00C302AD"/>
    <w:rsid w:val="00C36303"/>
    <w:rsid w:val="00C44B9A"/>
    <w:rsid w:val="00C525B6"/>
    <w:rsid w:val="00C55E59"/>
    <w:rsid w:val="00C57180"/>
    <w:rsid w:val="00C609BB"/>
    <w:rsid w:val="00C6332F"/>
    <w:rsid w:val="00C745CA"/>
    <w:rsid w:val="00C7721D"/>
    <w:rsid w:val="00C77796"/>
    <w:rsid w:val="00C82F1B"/>
    <w:rsid w:val="00C86EE5"/>
    <w:rsid w:val="00CC218B"/>
    <w:rsid w:val="00CC3068"/>
    <w:rsid w:val="00CC4731"/>
    <w:rsid w:val="00CC4D8D"/>
    <w:rsid w:val="00CC7312"/>
    <w:rsid w:val="00CE5BE4"/>
    <w:rsid w:val="00D02514"/>
    <w:rsid w:val="00D029A3"/>
    <w:rsid w:val="00D02B7A"/>
    <w:rsid w:val="00D06F2F"/>
    <w:rsid w:val="00D14BC6"/>
    <w:rsid w:val="00D163A1"/>
    <w:rsid w:val="00D211D7"/>
    <w:rsid w:val="00D31B4D"/>
    <w:rsid w:val="00D47785"/>
    <w:rsid w:val="00D619CE"/>
    <w:rsid w:val="00D7324B"/>
    <w:rsid w:val="00D76B5E"/>
    <w:rsid w:val="00DA606B"/>
    <w:rsid w:val="00DB1D2A"/>
    <w:rsid w:val="00DB2A33"/>
    <w:rsid w:val="00DD26C6"/>
    <w:rsid w:val="00DD5A30"/>
    <w:rsid w:val="00DF73B7"/>
    <w:rsid w:val="00E14F4F"/>
    <w:rsid w:val="00E17606"/>
    <w:rsid w:val="00E221E0"/>
    <w:rsid w:val="00E26235"/>
    <w:rsid w:val="00E3420D"/>
    <w:rsid w:val="00E577DF"/>
    <w:rsid w:val="00E81897"/>
    <w:rsid w:val="00E81FAF"/>
    <w:rsid w:val="00E84DE2"/>
    <w:rsid w:val="00E93E95"/>
    <w:rsid w:val="00EB5EEE"/>
    <w:rsid w:val="00EC1B74"/>
    <w:rsid w:val="00EC3292"/>
    <w:rsid w:val="00EC3728"/>
    <w:rsid w:val="00EC52CA"/>
    <w:rsid w:val="00EC769D"/>
    <w:rsid w:val="00ED0104"/>
    <w:rsid w:val="00ED09E5"/>
    <w:rsid w:val="00ED4AE7"/>
    <w:rsid w:val="00F0768E"/>
    <w:rsid w:val="00F177B3"/>
    <w:rsid w:val="00F23F91"/>
    <w:rsid w:val="00F455D1"/>
    <w:rsid w:val="00F471FB"/>
    <w:rsid w:val="00F52670"/>
    <w:rsid w:val="00F578CB"/>
    <w:rsid w:val="00F62BC3"/>
    <w:rsid w:val="00F665DF"/>
    <w:rsid w:val="00F7689F"/>
    <w:rsid w:val="00F868AB"/>
    <w:rsid w:val="00F97FD9"/>
    <w:rsid w:val="00FA4A9E"/>
    <w:rsid w:val="00FA7226"/>
    <w:rsid w:val="00FB0589"/>
    <w:rsid w:val="00FB6586"/>
    <w:rsid w:val="00FC5D5D"/>
    <w:rsid w:val="00FD1572"/>
    <w:rsid w:val="00FE64AE"/>
    <w:rsid w:val="00FF1E5A"/>
    <w:rsid w:val="1ADF92C9"/>
    <w:rsid w:val="1DCB3328"/>
    <w:rsid w:val="2F7A92AD"/>
    <w:rsid w:val="3FFDE7E6"/>
    <w:rsid w:val="5BD016D0"/>
    <w:rsid w:val="5FFFECE4"/>
    <w:rsid w:val="6C7B74B1"/>
    <w:rsid w:val="7367877D"/>
    <w:rsid w:val="73DFCB09"/>
    <w:rsid w:val="73FB1939"/>
    <w:rsid w:val="76FD1AA3"/>
    <w:rsid w:val="7AF5D6DD"/>
    <w:rsid w:val="7BA5137E"/>
    <w:rsid w:val="7EBF4366"/>
    <w:rsid w:val="7FFE86EA"/>
    <w:rsid w:val="7FFEC0E6"/>
    <w:rsid w:val="ABF78AA7"/>
    <w:rsid w:val="BEFD2810"/>
    <w:rsid w:val="BFD7DFA5"/>
    <w:rsid w:val="D7DF0C81"/>
    <w:rsid w:val="DEBCA030"/>
    <w:rsid w:val="DFEF74A7"/>
    <w:rsid w:val="EE776FFD"/>
    <w:rsid w:val="FD7F40D8"/>
    <w:rsid w:val="FEDF3B55"/>
    <w:rsid w:val="FFBFF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4">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5">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6">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7">
    <w:name w:val="heading 4"/>
    <w:basedOn w:val="1"/>
    <w:next w:val="1"/>
    <w:link w:val="23"/>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8">
    <w:name w:val="heading 5"/>
    <w:basedOn w:val="1"/>
    <w:next w:val="1"/>
    <w:link w:val="24"/>
    <w:semiHidden/>
    <w:unhideWhenUsed/>
    <w:qFormat/>
    <w:uiPriority w:val="9"/>
    <w:pPr>
      <w:keepNext/>
      <w:keepLines/>
      <w:spacing w:before="80" w:after="40"/>
      <w:outlineLvl w:val="4"/>
    </w:pPr>
    <w:rPr>
      <w:rFonts w:cstheme="majorBidi"/>
      <w:color w:val="2F5597" w:themeColor="accent1" w:themeShade="BF"/>
      <w:sz w:val="24"/>
    </w:rPr>
  </w:style>
  <w:style w:type="paragraph" w:styleId="9">
    <w:name w:val="heading 6"/>
    <w:basedOn w:val="1"/>
    <w:next w:val="1"/>
    <w:link w:val="25"/>
    <w:semiHidden/>
    <w:unhideWhenUsed/>
    <w:qFormat/>
    <w:uiPriority w:val="9"/>
    <w:pPr>
      <w:keepNext/>
      <w:keepLines/>
      <w:spacing w:before="40" w:after="0"/>
      <w:outlineLvl w:val="5"/>
    </w:pPr>
    <w:rPr>
      <w:rFonts w:cstheme="majorBidi"/>
      <w:b/>
      <w:bCs/>
      <w:color w:val="2F5597" w:themeColor="accent1" w:themeShade="BF"/>
    </w:rPr>
  </w:style>
  <w:style w:type="paragraph" w:styleId="10">
    <w:name w:val="heading 7"/>
    <w:basedOn w:val="1"/>
    <w:next w:val="1"/>
    <w:link w:val="26"/>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1">
    <w:name w:val="heading 8"/>
    <w:basedOn w:val="1"/>
    <w:next w:val="1"/>
    <w:link w:val="27"/>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2">
    <w:name w:val="heading 9"/>
    <w:basedOn w:val="1"/>
    <w:next w:val="1"/>
    <w:link w:val="28"/>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8">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next w:val="3"/>
    <w:semiHidden/>
    <w:unhideWhenUsed/>
    <w:qFormat/>
    <w:uiPriority w:val="99"/>
    <w:pPr>
      <w:spacing w:line="600" w:lineRule="exact"/>
      <w:ind w:firstLine="720" w:firstLineChars="200"/>
    </w:pPr>
    <w:rPr>
      <w:rFonts w:ascii="Calibri" w:hAnsi="Calibri" w:eastAsia="宋体"/>
      <w:sz w:val="21"/>
    </w:rPr>
  </w:style>
  <w:style w:type="paragraph" w:styleId="3">
    <w:name w:val="Title"/>
    <w:basedOn w:val="1"/>
    <w:next w:val="1"/>
    <w:link w:val="29"/>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13">
    <w:name w:val="footer"/>
    <w:basedOn w:val="1"/>
    <w:link w:val="39"/>
    <w:unhideWhenUsed/>
    <w:qFormat/>
    <w:uiPriority w:val="99"/>
    <w:pPr>
      <w:tabs>
        <w:tab w:val="center" w:pos="4153"/>
        <w:tab w:val="right" w:pos="8306"/>
      </w:tabs>
      <w:snapToGrid w:val="0"/>
      <w:spacing w:line="240" w:lineRule="auto"/>
    </w:pPr>
    <w:rPr>
      <w:sz w:val="18"/>
      <w:szCs w:val="18"/>
    </w:rPr>
  </w:style>
  <w:style w:type="paragraph" w:styleId="14">
    <w:name w:val="header"/>
    <w:basedOn w:val="1"/>
    <w:link w:val="38"/>
    <w:unhideWhenUsed/>
    <w:qFormat/>
    <w:uiPriority w:val="99"/>
    <w:pPr>
      <w:tabs>
        <w:tab w:val="center" w:pos="4153"/>
        <w:tab w:val="right" w:pos="8306"/>
      </w:tabs>
      <w:snapToGrid w:val="0"/>
      <w:spacing w:line="240" w:lineRule="auto"/>
      <w:jc w:val="center"/>
    </w:pPr>
    <w:rPr>
      <w:sz w:val="18"/>
      <w:szCs w:val="18"/>
    </w:rPr>
  </w:style>
  <w:style w:type="paragraph" w:styleId="15">
    <w:name w:val="Subtitle"/>
    <w:basedOn w:val="1"/>
    <w:next w:val="1"/>
    <w:link w:val="30"/>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character" w:styleId="17">
    <w:name w:val="Hyperlink"/>
    <w:basedOn w:val="16"/>
    <w:unhideWhenUsed/>
    <w:qFormat/>
    <w:uiPriority w:val="99"/>
    <w:rPr>
      <w:color w:val="0563C1" w:themeColor="hyperlink"/>
      <w:u w:val="single"/>
      <w14:textFill>
        <w14:solidFill>
          <w14:schemeClr w14:val="hlink"/>
        </w14:solidFill>
      </w14:textFill>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0">
    <w:name w:val="标题 1 字符"/>
    <w:basedOn w:val="16"/>
    <w:link w:val="4"/>
    <w:qFormat/>
    <w:uiPriority w:val="9"/>
    <w:rPr>
      <w:rFonts w:asciiTheme="majorHAnsi" w:hAnsiTheme="majorHAnsi" w:eastAsiaTheme="majorEastAsia" w:cstheme="majorBidi"/>
      <w:color w:val="2F5597" w:themeColor="accent1" w:themeShade="BF"/>
      <w:sz w:val="48"/>
      <w:szCs w:val="48"/>
    </w:rPr>
  </w:style>
  <w:style w:type="character" w:customStyle="1" w:styleId="21">
    <w:name w:val="标题 2 字符"/>
    <w:basedOn w:val="16"/>
    <w:link w:val="5"/>
    <w:semiHidden/>
    <w:qFormat/>
    <w:uiPriority w:val="9"/>
    <w:rPr>
      <w:rFonts w:asciiTheme="majorHAnsi" w:hAnsiTheme="majorHAnsi" w:eastAsiaTheme="majorEastAsia" w:cstheme="majorBidi"/>
      <w:color w:val="2F5597" w:themeColor="accent1" w:themeShade="BF"/>
      <w:sz w:val="40"/>
      <w:szCs w:val="40"/>
    </w:rPr>
  </w:style>
  <w:style w:type="character" w:customStyle="1" w:styleId="22">
    <w:name w:val="标题 3 字符"/>
    <w:basedOn w:val="16"/>
    <w:link w:val="6"/>
    <w:semiHidden/>
    <w:qFormat/>
    <w:uiPriority w:val="9"/>
    <w:rPr>
      <w:rFonts w:asciiTheme="majorHAnsi" w:hAnsiTheme="majorHAnsi" w:eastAsiaTheme="majorEastAsia" w:cstheme="majorBidi"/>
      <w:color w:val="2F5597" w:themeColor="accent1" w:themeShade="BF"/>
      <w:sz w:val="32"/>
      <w:szCs w:val="32"/>
    </w:rPr>
  </w:style>
  <w:style w:type="character" w:customStyle="1" w:styleId="23">
    <w:name w:val="标题 4 字符"/>
    <w:basedOn w:val="16"/>
    <w:link w:val="7"/>
    <w:semiHidden/>
    <w:qFormat/>
    <w:uiPriority w:val="9"/>
    <w:rPr>
      <w:rFonts w:cstheme="majorBidi"/>
      <w:color w:val="2F5597" w:themeColor="accent1" w:themeShade="BF"/>
      <w:sz w:val="28"/>
      <w:szCs w:val="28"/>
    </w:rPr>
  </w:style>
  <w:style w:type="character" w:customStyle="1" w:styleId="24">
    <w:name w:val="标题 5 字符"/>
    <w:basedOn w:val="16"/>
    <w:link w:val="8"/>
    <w:semiHidden/>
    <w:qFormat/>
    <w:uiPriority w:val="9"/>
    <w:rPr>
      <w:rFonts w:cstheme="majorBidi"/>
      <w:color w:val="2F5597" w:themeColor="accent1" w:themeShade="BF"/>
      <w:sz w:val="24"/>
    </w:rPr>
  </w:style>
  <w:style w:type="character" w:customStyle="1" w:styleId="25">
    <w:name w:val="标题 6 字符"/>
    <w:basedOn w:val="16"/>
    <w:link w:val="9"/>
    <w:semiHidden/>
    <w:qFormat/>
    <w:uiPriority w:val="9"/>
    <w:rPr>
      <w:rFonts w:cstheme="majorBidi"/>
      <w:b/>
      <w:bCs/>
      <w:color w:val="2F5597" w:themeColor="accent1" w:themeShade="BF"/>
    </w:rPr>
  </w:style>
  <w:style w:type="character" w:customStyle="1" w:styleId="26">
    <w:name w:val="标题 7 字符"/>
    <w:basedOn w:val="16"/>
    <w:link w:val="10"/>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6"/>
    <w:link w:val="11"/>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6"/>
    <w:link w:val="12"/>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6"/>
    <w:link w:val="3"/>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6"/>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6"/>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明显强调1"/>
    <w:basedOn w:val="16"/>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明显引用 字符"/>
    <w:basedOn w:val="16"/>
    <w:link w:val="35"/>
    <w:qFormat/>
    <w:uiPriority w:val="30"/>
    <w:rPr>
      <w:i/>
      <w:iCs/>
      <w:color w:val="2F5597" w:themeColor="accent1" w:themeShade="BF"/>
    </w:rPr>
  </w:style>
  <w:style w:type="character" w:customStyle="1" w:styleId="37">
    <w:name w:val="明显参考1"/>
    <w:basedOn w:val="16"/>
    <w:qFormat/>
    <w:uiPriority w:val="32"/>
    <w:rPr>
      <w:b/>
      <w:bCs/>
      <w:smallCaps/>
      <w:color w:val="2F5597" w:themeColor="accent1" w:themeShade="BF"/>
      <w:spacing w:val="5"/>
    </w:rPr>
  </w:style>
  <w:style w:type="character" w:customStyle="1" w:styleId="38">
    <w:name w:val="页眉 字符"/>
    <w:basedOn w:val="16"/>
    <w:link w:val="14"/>
    <w:qFormat/>
    <w:uiPriority w:val="99"/>
    <w:rPr>
      <w:sz w:val="18"/>
      <w:szCs w:val="18"/>
    </w:rPr>
  </w:style>
  <w:style w:type="character" w:customStyle="1" w:styleId="39">
    <w:name w:val="页脚 字符"/>
    <w:basedOn w:val="16"/>
    <w:link w:val="13"/>
    <w:qFormat/>
    <w:uiPriority w:val="99"/>
    <w:rPr>
      <w:sz w:val="18"/>
      <w:szCs w:val="18"/>
    </w:rPr>
  </w:style>
  <w:style w:type="character" w:customStyle="1" w:styleId="40">
    <w:name w:val="未处理的提及1"/>
    <w:basedOn w:val="16"/>
    <w:semiHidden/>
    <w:unhideWhenUsed/>
    <w:qFormat/>
    <w:uiPriority w:val="99"/>
    <w:rPr>
      <w:color w:val="605E5C"/>
      <w:shd w:val="clear" w:color="auto" w:fill="E1DFDD"/>
    </w:rPr>
  </w:style>
  <w:style w:type="paragraph" w:customStyle="1" w:styleId="41">
    <w:name w:val="修订1"/>
    <w:hidden/>
    <w:semiHidden/>
    <w:qFormat/>
    <w:uiPriority w:val="99"/>
    <w:pPr>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42">
    <w:name w:val="修订2"/>
    <w:hidden/>
    <w:semiHidden/>
    <w:qFormat/>
    <w:uiPriority w:val="99"/>
    <w:pPr>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43">
    <w:name w:val="Revision"/>
    <w:hidden/>
    <w:unhideWhenUsed/>
    <w:qFormat/>
    <w:uiPriority w:val="99"/>
    <w:pPr>
      <w:spacing w:after="0" w:line="240" w:lineRule="auto"/>
    </w:pPr>
    <w:rPr>
      <w:rFonts w:asciiTheme="minorHAnsi" w:hAnsiTheme="minorHAnsi" w:eastAsiaTheme="minorEastAsia" w:cstheme="minorBidi"/>
      <w:kern w:val="2"/>
      <w:sz w:val="22"/>
      <w:szCs w:val="24"/>
      <w:lang w:val="en-US" w:eastAsia="zh-CN" w:bidi="ar-SA"/>
      <w14:ligatures w14:val="standardContextu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686</Words>
  <Characters>694</Characters>
  <Lines>36</Lines>
  <Paragraphs>26</Paragraphs>
  <TotalTime>18</TotalTime>
  <ScaleCrop>false</ScaleCrop>
  <LinksUpToDate>false</LinksUpToDate>
  <CharactersWithSpaces>1354</CharactersWithSpaces>
  <Application>WPS Office_10.1.0.7411_F1E327BC-269C-435d-A152-05C5408002CA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2025-03-10T19:00:00Z</dcterms:created>
  <dc:creator>强 赵</dc:creator>
  <cp:lastModifiedBy>高宇阳</cp:lastModifiedBy>
  <cp:lastPrinted>2025-10-29T23:56:00Z</cp:lastPrinted>
  <dcterms:modified xsi:type="dcterms:W3CDTF">2025-11-05T14:23:37Z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2052-10.1.0.7411</vt:lpwstr>
  </property>
</Properties>
</file>