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25" w:rsidRDefault="00EF4225" w:rsidP="00EF4225">
      <w:r>
        <w:rPr>
          <w:rFonts w:hint="eastAsia"/>
        </w:rPr>
        <w:t>索</w:t>
      </w:r>
      <w:r>
        <w:t xml:space="preserve"> 引 号：</w:t>
      </w:r>
      <w:r>
        <w:tab/>
        <w:t>000014349/2020-00007</w:t>
      </w:r>
      <w:r>
        <w:tab/>
        <w:t>主题分类：</w:t>
      </w:r>
      <w:r>
        <w:tab/>
        <w:t>科技、教育\科技</w:t>
      </w:r>
    </w:p>
    <w:p w:rsidR="00EF4225" w:rsidRDefault="00EF4225" w:rsidP="00EF4225">
      <w:r>
        <w:rPr>
          <w:rFonts w:hint="eastAsia"/>
        </w:rPr>
        <w:t>发文机关：</w:t>
      </w:r>
      <w:r>
        <w:tab/>
        <w:t>国务院办公厅</w:t>
      </w:r>
      <w:r>
        <w:tab/>
        <w:t>成文日期：</w:t>
      </w:r>
      <w:r>
        <w:tab/>
        <w:t>2020年01月23日</w:t>
      </w:r>
    </w:p>
    <w:p w:rsidR="00EF4225" w:rsidRDefault="00EF4225" w:rsidP="00EF4225">
      <w:proofErr w:type="gramStart"/>
      <w:r>
        <w:rPr>
          <w:rFonts w:hint="eastAsia"/>
        </w:rPr>
        <w:t xml:space="preserve">标　　</w:t>
      </w:r>
      <w:proofErr w:type="gramEnd"/>
      <w:r>
        <w:rPr>
          <w:rFonts w:hint="eastAsia"/>
        </w:rPr>
        <w:t>题：</w:t>
      </w:r>
      <w:r>
        <w:tab/>
        <w:t>国务院办公厅关于推广第三批支持创新相关改革举措的通知</w:t>
      </w:r>
    </w:p>
    <w:p w:rsidR="00EF4225" w:rsidRDefault="00EF4225" w:rsidP="00EF4225">
      <w:r>
        <w:rPr>
          <w:rFonts w:hint="eastAsia"/>
        </w:rPr>
        <w:t>发文字号：</w:t>
      </w:r>
      <w:r>
        <w:tab/>
        <w:t>国办发〔2020〕3号</w:t>
      </w:r>
      <w:r>
        <w:tab/>
        <w:t>发布日期：</w:t>
      </w:r>
      <w:r>
        <w:tab/>
        <w:t>2020年02月21日</w:t>
      </w:r>
    </w:p>
    <w:p w:rsidR="00EF4225" w:rsidRDefault="00EF4225" w:rsidP="00EF4225">
      <w:r w:rsidRPr="00EF4225">
        <w:rPr>
          <w:rFonts w:hint="eastAsia"/>
        </w:rPr>
        <w:t>主</w:t>
      </w:r>
      <w:r w:rsidRPr="00EF4225">
        <w:t xml:space="preserve"> 题 词：</w:t>
      </w:r>
      <w:r w:rsidRPr="00EF4225">
        <w:tab/>
      </w:r>
    </w:p>
    <w:tbl>
      <w:tblPr>
        <w:tblW w:w="9750" w:type="dxa"/>
        <w:tblCellSpacing w:w="0" w:type="dxa"/>
        <w:tblCellMar>
          <w:left w:w="0" w:type="dxa"/>
          <w:right w:w="0" w:type="dxa"/>
        </w:tblCellMar>
        <w:tblLook w:val="04A0" w:firstRow="1" w:lastRow="0" w:firstColumn="1" w:lastColumn="0" w:noHBand="0" w:noVBand="1"/>
      </w:tblPr>
      <w:tblGrid>
        <w:gridCol w:w="9750"/>
      </w:tblGrid>
      <w:tr w:rsidR="00EF4225" w:rsidRPr="00EF4225" w:rsidTr="003D1BBA">
        <w:trPr>
          <w:tblCellSpacing w:w="0" w:type="dxa"/>
        </w:trPr>
        <w:tc>
          <w:tcPr>
            <w:tcW w:w="0" w:type="auto"/>
            <w:vAlign w:val="center"/>
            <w:hideMark/>
          </w:tcPr>
          <w:p w:rsidR="00EF4225" w:rsidRPr="00EF4225" w:rsidRDefault="00EF4225" w:rsidP="00EF4225">
            <w:pPr>
              <w:jc w:val="center"/>
              <w:rPr>
                <w:b/>
                <w:bCs/>
                <w:color w:val="3333CC"/>
                <w:sz w:val="30"/>
                <w:szCs w:val="30"/>
              </w:rPr>
            </w:pPr>
            <w:r w:rsidRPr="00EF4225">
              <w:rPr>
                <w:rFonts w:hint="eastAsia"/>
                <w:b/>
                <w:bCs/>
                <w:color w:val="3333CC"/>
                <w:sz w:val="30"/>
                <w:szCs w:val="30"/>
              </w:rPr>
              <w:t>国 </w:t>
            </w:r>
            <w:proofErr w:type="gramStart"/>
            <w:r w:rsidRPr="00EF4225">
              <w:rPr>
                <w:rFonts w:hint="eastAsia"/>
                <w:b/>
                <w:bCs/>
                <w:color w:val="3333CC"/>
                <w:sz w:val="30"/>
                <w:szCs w:val="30"/>
              </w:rPr>
              <w:t>务</w:t>
            </w:r>
            <w:proofErr w:type="gramEnd"/>
            <w:r w:rsidRPr="00EF4225">
              <w:rPr>
                <w:rFonts w:hint="eastAsia"/>
                <w:b/>
                <w:bCs/>
                <w:color w:val="3333CC"/>
                <w:sz w:val="30"/>
                <w:szCs w:val="30"/>
              </w:rPr>
              <w:t> 院 办 公 厅 关 于 推 广 第 三 </w:t>
            </w:r>
            <w:proofErr w:type="gramStart"/>
            <w:r w:rsidRPr="00EF4225">
              <w:rPr>
                <w:rFonts w:hint="eastAsia"/>
                <w:b/>
                <w:bCs/>
                <w:color w:val="3333CC"/>
                <w:sz w:val="30"/>
                <w:szCs w:val="30"/>
              </w:rPr>
              <w:t>批支持</w:t>
            </w:r>
            <w:proofErr w:type="gramEnd"/>
            <w:r w:rsidRPr="00EF4225">
              <w:rPr>
                <w:rFonts w:hint="eastAsia"/>
                <w:b/>
                <w:bCs/>
                <w:color w:val="3333CC"/>
                <w:sz w:val="30"/>
                <w:szCs w:val="30"/>
              </w:rPr>
              <w:t>创新相关改革举措的通知</w:t>
            </w:r>
          </w:p>
          <w:p w:rsidR="00EF4225" w:rsidRPr="00EF4225" w:rsidRDefault="00EF4225" w:rsidP="00EF4225">
            <w:pPr>
              <w:jc w:val="center"/>
              <w:rPr>
                <w:sz w:val="30"/>
                <w:szCs w:val="30"/>
              </w:rPr>
            </w:pPr>
            <w:r w:rsidRPr="00EF4225">
              <w:rPr>
                <w:rFonts w:hint="eastAsia"/>
                <w:sz w:val="30"/>
                <w:szCs w:val="30"/>
              </w:rPr>
              <w:t>国办发〔2020〕3号</w:t>
            </w:r>
          </w:p>
          <w:p w:rsidR="00EF4225" w:rsidRPr="00EF4225" w:rsidRDefault="00EF4225" w:rsidP="00EF4225"/>
          <w:p w:rsidR="00EF4225" w:rsidRPr="00EF4225" w:rsidRDefault="00EF4225" w:rsidP="00EF4225">
            <w:pPr>
              <w:rPr>
                <w:sz w:val="32"/>
                <w:szCs w:val="32"/>
              </w:rPr>
            </w:pPr>
            <w:r w:rsidRPr="00EF4225">
              <w:rPr>
                <w:rFonts w:hint="eastAsia"/>
                <w:sz w:val="32"/>
                <w:szCs w:val="32"/>
              </w:rPr>
              <w:t>各省、自治区、直辖市人民政府，国务院各部委、各直属机构：</w:t>
            </w:r>
          </w:p>
          <w:p w:rsidR="00EF4225" w:rsidRPr="00EF4225" w:rsidRDefault="00EF4225" w:rsidP="00EF4225">
            <w:pPr>
              <w:ind w:firstLineChars="200" w:firstLine="640"/>
              <w:rPr>
                <w:sz w:val="32"/>
                <w:szCs w:val="32"/>
              </w:rPr>
            </w:pPr>
            <w:r w:rsidRPr="00EF4225">
              <w:rPr>
                <w:rFonts w:hint="eastAsia"/>
                <w:sz w:val="32"/>
                <w:szCs w:val="32"/>
              </w:rPr>
              <w:t>为深入实施创新驱动发展战略，党中央、国务院在京津冀、上海、广东（珠三角）、安徽（合</w:t>
            </w:r>
            <w:proofErr w:type="gramStart"/>
            <w:r w:rsidRPr="00EF4225">
              <w:rPr>
                <w:rFonts w:hint="eastAsia"/>
                <w:sz w:val="32"/>
                <w:szCs w:val="32"/>
              </w:rPr>
              <w:t>芜</w:t>
            </w:r>
            <w:proofErr w:type="gramEnd"/>
            <w:r w:rsidRPr="00EF4225">
              <w:rPr>
                <w:rFonts w:hint="eastAsia"/>
                <w:sz w:val="32"/>
                <w:szCs w:val="32"/>
              </w:rPr>
              <w:t>蚌）、四川（成德绵）、湖北武汉、陕西西安、辽宁沈阳等8个区域部署开展全面创新改革试验，着力破除制约创新发展的体制机制障碍，推进相关改革举措先行先试。有关地区和部门认真落实党中央、国务院决策部署，聚焦发挥市场和政府作用有效机制、促进科技与经济深度融合有效途径、激发创新者动力和活力有效举措、深化开放创新有效模式，大胆探索创新，取得了一系列改革突破，形成了若干新经验新成果，已于2017年、2018年分两批推广36项改革举措。为进一步发挥改革试验的示范带动作用，经国务院批准，决定在全国或8个改革试验区域内推广第三批20项改革举措。现就有关事项通知如下：</w:t>
            </w:r>
          </w:p>
          <w:p w:rsidR="00EF4225" w:rsidRPr="00EF4225" w:rsidRDefault="00EF4225" w:rsidP="00EF4225">
            <w:pPr>
              <w:rPr>
                <w:sz w:val="32"/>
                <w:szCs w:val="32"/>
              </w:rPr>
            </w:pPr>
            <w:r w:rsidRPr="00EF4225">
              <w:rPr>
                <w:rFonts w:hint="eastAsia"/>
                <w:b/>
                <w:bCs/>
                <w:sz w:val="32"/>
                <w:szCs w:val="32"/>
              </w:rPr>
              <w:t>一、推广的改革举措</w:t>
            </w:r>
          </w:p>
          <w:p w:rsidR="00EF4225" w:rsidRPr="00EF4225" w:rsidRDefault="00EF4225" w:rsidP="00EF4225">
            <w:pPr>
              <w:rPr>
                <w:sz w:val="32"/>
                <w:szCs w:val="32"/>
              </w:rPr>
            </w:pPr>
            <w:r w:rsidRPr="00EF4225">
              <w:rPr>
                <w:rFonts w:hint="eastAsia"/>
                <w:sz w:val="32"/>
                <w:szCs w:val="32"/>
              </w:rPr>
              <w:t>（一）科技金融创新方面7项：银行与专业投资机构建立市场化长期性合作机制支持科技创新型企业；科技创新</w:t>
            </w:r>
            <w:proofErr w:type="gramStart"/>
            <w:r w:rsidRPr="00EF4225">
              <w:rPr>
                <w:rFonts w:hint="eastAsia"/>
                <w:sz w:val="32"/>
                <w:szCs w:val="32"/>
              </w:rPr>
              <w:t>券</w:t>
            </w:r>
            <w:proofErr w:type="gramEnd"/>
            <w:r w:rsidRPr="00EF4225">
              <w:rPr>
                <w:rFonts w:hint="eastAsia"/>
                <w:sz w:val="32"/>
                <w:szCs w:val="32"/>
              </w:rPr>
              <w:t>跨区域“通用通兑”政策协同机制；</w:t>
            </w:r>
            <w:proofErr w:type="gramStart"/>
            <w:r w:rsidRPr="00EF4225">
              <w:rPr>
                <w:rFonts w:hint="eastAsia"/>
                <w:sz w:val="32"/>
                <w:szCs w:val="32"/>
              </w:rPr>
              <w:t>政银保</w:t>
            </w:r>
            <w:proofErr w:type="gramEnd"/>
            <w:r w:rsidRPr="00EF4225">
              <w:rPr>
                <w:rFonts w:hint="eastAsia"/>
                <w:sz w:val="32"/>
                <w:szCs w:val="32"/>
              </w:rPr>
              <w:t>联动授信担保提供科技型中小企业长期集合信贷机制；建立银行</w:t>
            </w:r>
            <w:proofErr w:type="gramStart"/>
            <w:r w:rsidRPr="00EF4225">
              <w:rPr>
                <w:rFonts w:hint="eastAsia"/>
                <w:sz w:val="32"/>
                <w:szCs w:val="32"/>
              </w:rPr>
              <w:t>跟贷支持</w:t>
            </w:r>
            <w:proofErr w:type="gramEnd"/>
            <w:r w:rsidRPr="00EF4225">
              <w:rPr>
                <w:rFonts w:hint="eastAsia"/>
                <w:sz w:val="32"/>
                <w:szCs w:val="32"/>
              </w:rPr>
              <w:t>科技型中小企业的风险缓释资金池；建立基于大数</w:t>
            </w:r>
            <w:r w:rsidRPr="00EF4225">
              <w:rPr>
                <w:rFonts w:hint="eastAsia"/>
                <w:sz w:val="32"/>
                <w:szCs w:val="32"/>
              </w:rPr>
              <w:lastRenderedPageBreak/>
              <w:t>据分析的“银行+征信+担保”的中小企业信用贷款新模式；建立以企业创新能力为核心指标的科技型中小企业融资评价体系；银行与企业风险共担的仪器设备信用贷。</w:t>
            </w:r>
          </w:p>
          <w:p w:rsidR="00EF4225" w:rsidRPr="00EF4225" w:rsidRDefault="00EF4225" w:rsidP="00EF4225">
            <w:pPr>
              <w:rPr>
                <w:sz w:val="32"/>
                <w:szCs w:val="32"/>
              </w:rPr>
            </w:pPr>
            <w:r w:rsidRPr="00EF4225">
              <w:rPr>
                <w:rFonts w:hint="eastAsia"/>
                <w:sz w:val="32"/>
                <w:szCs w:val="32"/>
              </w:rPr>
              <w:t>（二）科技管理体制创新方面6项：集中科技骨干力量打造前沿技术产业链股份制联盟；对战略性科研项目实施滚动支持制度；以产业数据、专利数据为基础的新兴产业专利导航决策机制；老工业基地的国有企业创新创业增量型业务混合所有制改革；生物医药领域特殊物品出入境检验检疫“一站式”监管服务机制；地方深度参与国家基础研究和应用基础研究的投入机制。</w:t>
            </w:r>
          </w:p>
          <w:p w:rsidR="00EF4225" w:rsidRPr="00EF4225" w:rsidRDefault="00EF4225" w:rsidP="00EF4225">
            <w:pPr>
              <w:rPr>
                <w:sz w:val="32"/>
                <w:szCs w:val="32"/>
              </w:rPr>
            </w:pPr>
            <w:r w:rsidRPr="00EF4225">
              <w:rPr>
                <w:rFonts w:hint="eastAsia"/>
                <w:sz w:val="32"/>
                <w:szCs w:val="32"/>
              </w:rPr>
              <w:t>（三）知识产权保护方面2项：建立跨区域的知识产权远程诉讼平台；建立提供全方位证据服务的知识产权公证服务平台。</w:t>
            </w:r>
          </w:p>
          <w:p w:rsidR="00EF4225" w:rsidRPr="00EF4225" w:rsidRDefault="00EF4225" w:rsidP="00EF4225">
            <w:pPr>
              <w:rPr>
                <w:sz w:val="32"/>
                <w:szCs w:val="32"/>
              </w:rPr>
            </w:pPr>
            <w:r w:rsidRPr="00EF4225">
              <w:rPr>
                <w:rFonts w:hint="eastAsia"/>
                <w:sz w:val="32"/>
                <w:szCs w:val="32"/>
              </w:rPr>
              <w:t>（四）人才培养和激励方面1项：“五业联动”的职业教育发展新机制。</w:t>
            </w:r>
          </w:p>
          <w:p w:rsidR="00EF4225" w:rsidRPr="00EF4225" w:rsidRDefault="00EF4225" w:rsidP="00EF4225">
            <w:pPr>
              <w:rPr>
                <w:sz w:val="32"/>
                <w:szCs w:val="32"/>
              </w:rPr>
            </w:pPr>
            <w:r w:rsidRPr="00EF4225">
              <w:rPr>
                <w:rFonts w:hint="eastAsia"/>
                <w:sz w:val="32"/>
                <w:szCs w:val="32"/>
              </w:rPr>
              <w:t>（五）军民深度融合方面4项。</w:t>
            </w:r>
          </w:p>
          <w:p w:rsidR="00EF4225" w:rsidRPr="00EF4225" w:rsidRDefault="00EF4225" w:rsidP="00EF4225">
            <w:pPr>
              <w:rPr>
                <w:sz w:val="32"/>
                <w:szCs w:val="32"/>
              </w:rPr>
            </w:pPr>
            <w:r w:rsidRPr="00EF4225">
              <w:rPr>
                <w:rFonts w:hint="eastAsia"/>
                <w:b/>
                <w:bCs/>
                <w:sz w:val="32"/>
                <w:szCs w:val="32"/>
              </w:rPr>
              <w:t>二、结合各自实际，深化改革探索</w:t>
            </w:r>
          </w:p>
          <w:p w:rsidR="00EF4225" w:rsidRPr="00EF4225" w:rsidRDefault="00EF4225" w:rsidP="00EF4225">
            <w:pPr>
              <w:ind w:firstLineChars="200" w:firstLine="640"/>
              <w:rPr>
                <w:sz w:val="32"/>
                <w:szCs w:val="32"/>
              </w:rPr>
            </w:pPr>
            <w:r w:rsidRPr="00EF4225">
              <w:rPr>
                <w:rFonts w:hint="eastAsia"/>
                <w:sz w:val="32"/>
                <w:szCs w:val="32"/>
              </w:rPr>
              <w:t>各地区、各部门要以习近平新时代中国特色社会主义思想为指导，深入贯彻党的十九大和十九届二中、三中、四中全会精神，坚定实施创新驱动发展战略，以钉钉子精神巩固完善全面创新改革试验成果，真正取得扎实成效。要把推广第三批改革举措与巩固落实第一批、第二批改革举措结合起来，同一领域的改革举措要加强系统集成，不同领域的改革举措要强化协同高效，不断巩固和深化在解决体制性障碍、机制性梗阻和开展政策性创新方面取得的改革成果，推动各方面制度更加成熟更加定型，真正把制度优势转化为治理效能。要认真梳理和总结本地</w:t>
            </w:r>
            <w:r w:rsidRPr="00EF4225">
              <w:rPr>
                <w:rFonts w:hint="eastAsia"/>
                <w:sz w:val="32"/>
                <w:szCs w:val="32"/>
              </w:rPr>
              <w:lastRenderedPageBreak/>
              <w:t>区、本部门全面创新改革试验工作的成效和经验，在充分发挥已推广改革举措和典型经验示范带动作用的同时，继续加强和深化改革创新探索实践，进一步聚焦重点领域和关键环节，不断激发市场活力和社会创造力，推动经济持续健康发展。</w:t>
            </w:r>
          </w:p>
          <w:p w:rsidR="00EF4225" w:rsidRPr="00EF4225" w:rsidRDefault="00EF4225" w:rsidP="00EF4225">
            <w:pPr>
              <w:rPr>
                <w:sz w:val="32"/>
                <w:szCs w:val="32"/>
              </w:rPr>
            </w:pPr>
            <w:r w:rsidRPr="00EF4225">
              <w:rPr>
                <w:rFonts w:hint="eastAsia"/>
                <w:b/>
                <w:bCs/>
                <w:sz w:val="32"/>
                <w:szCs w:val="32"/>
              </w:rPr>
              <w:t>三、明确主体责任，抓好组织实施</w:t>
            </w:r>
          </w:p>
          <w:p w:rsidR="00EF4225" w:rsidRPr="00EF4225" w:rsidRDefault="00EF4225" w:rsidP="00EF4225">
            <w:pPr>
              <w:ind w:firstLineChars="200" w:firstLine="640"/>
              <w:rPr>
                <w:sz w:val="32"/>
                <w:szCs w:val="32"/>
              </w:rPr>
            </w:pPr>
            <w:r w:rsidRPr="00EF4225">
              <w:rPr>
                <w:rFonts w:hint="eastAsia"/>
                <w:sz w:val="32"/>
                <w:szCs w:val="32"/>
              </w:rPr>
              <w:t>各省（区、市）人民政府要加强对全面创新改革试验工作的组织领导，着力以改革疏通堵点、破解痛点、攻克难点。要健全完善激励机制，细化实化任务分工，确保改革举措落地生根，更好服务经济社会发展。要结合本地区、本部门具体工作实际，坚持因地制宜、实事求是，务求取得实效。要充分调动各方面的积极性、主动性和创造性，进一步推动形成担当作为、勇于创新的工作作风，营造有利于创新创业创造的良好社会环境。</w:t>
            </w:r>
          </w:p>
          <w:p w:rsidR="006C0513" w:rsidRPr="006C0513" w:rsidRDefault="00EF4225" w:rsidP="006C0513">
            <w:pPr>
              <w:ind w:firstLineChars="200" w:firstLine="640"/>
              <w:rPr>
                <w:sz w:val="32"/>
                <w:szCs w:val="32"/>
              </w:rPr>
            </w:pPr>
            <w:r w:rsidRPr="00EF4225">
              <w:rPr>
                <w:rFonts w:hint="eastAsia"/>
                <w:sz w:val="32"/>
                <w:szCs w:val="32"/>
              </w:rPr>
              <w:t>国务院各有关部门要结合各自职责，积极主动作为、加强政策协同、做好工作衔接，加强对本领域全面创新改革试验工作的支持和指导。国家发展改革委和科技部要发挥牵头部门作用，做好统筹协调，加强政策解读，总结宣传典型经验和成效，重要情况和问题及时向国务院报告。</w:t>
            </w:r>
            <w:r w:rsidR="006C0513" w:rsidRPr="006C0513">
              <w:rPr>
                <w:rFonts w:hint="eastAsia"/>
                <w:color w:val="FF0000"/>
                <w:sz w:val="32"/>
                <w:szCs w:val="32"/>
              </w:rPr>
              <w:t>（本文有删减）</w:t>
            </w:r>
          </w:p>
          <w:p w:rsidR="00EF4225" w:rsidRPr="00EF4225" w:rsidRDefault="00EF4225" w:rsidP="00EF4225">
            <w:pPr>
              <w:rPr>
                <w:sz w:val="32"/>
                <w:szCs w:val="32"/>
              </w:rPr>
            </w:pPr>
          </w:p>
          <w:p w:rsidR="00EF4225" w:rsidRDefault="00EF4225" w:rsidP="00EF4225">
            <w:pPr>
              <w:rPr>
                <w:sz w:val="32"/>
                <w:szCs w:val="32"/>
              </w:rPr>
            </w:pPr>
            <w:r w:rsidRPr="00EF4225">
              <w:rPr>
                <w:rFonts w:hint="eastAsia"/>
                <w:sz w:val="32"/>
                <w:szCs w:val="32"/>
              </w:rPr>
              <w:t>附件：第三批支持创新相关改革举措推广清单</w:t>
            </w:r>
          </w:p>
          <w:p w:rsidR="006C0513" w:rsidRPr="00EF4225" w:rsidRDefault="006C0513" w:rsidP="00EF4225">
            <w:pPr>
              <w:rPr>
                <w:sz w:val="32"/>
                <w:szCs w:val="32"/>
              </w:rPr>
            </w:pPr>
          </w:p>
          <w:p w:rsidR="00EF4225" w:rsidRDefault="00EF4225" w:rsidP="006C0513">
            <w:pPr>
              <w:ind w:firstLineChars="1600" w:firstLine="5120"/>
              <w:rPr>
                <w:sz w:val="32"/>
                <w:szCs w:val="32"/>
              </w:rPr>
            </w:pPr>
            <w:r w:rsidRPr="00EF4225">
              <w:rPr>
                <w:rFonts w:hint="eastAsia"/>
                <w:sz w:val="32"/>
                <w:szCs w:val="32"/>
              </w:rPr>
              <w:t>国务院办公厅</w:t>
            </w:r>
          </w:p>
          <w:p w:rsidR="00EF4225" w:rsidRPr="00EF4225" w:rsidRDefault="00EF4225" w:rsidP="006C0513">
            <w:pPr>
              <w:ind w:firstLineChars="1600" w:firstLine="5120"/>
              <w:rPr>
                <w:sz w:val="32"/>
                <w:szCs w:val="32"/>
              </w:rPr>
            </w:pPr>
            <w:r w:rsidRPr="00EF4225">
              <w:rPr>
                <w:rFonts w:hint="eastAsia"/>
                <w:sz w:val="32"/>
                <w:szCs w:val="32"/>
              </w:rPr>
              <w:t>2020年1月23日</w:t>
            </w:r>
          </w:p>
          <w:p w:rsidR="00EF4225" w:rsidRPr="00EF4225" w:rsidRDefault="00EF4225" w:rsidP="00EF4225">
            <w:r w:rsidRPr="00EF4225">
              <w:rPr>
                <w:rFonts w:hint="eastAsia"/>
                <w:b/>
                <w:bCs/>
              </w:rPr>
              <w:lastRenderedPageBreak/>
              <w:t>附件</w:t>
            </w:r>
          </w:p>
          <w:p w:rsidR="00EF4225" w:rsidRPr="00EF4225" w:rsidRDefault="00EF4225" w:rsidP="00EF4225"/>
          <w:p w:rsidR="00EF4225" w:rsidRPr="00EF4225" w:rsidRDefault="00EF4225" w:rsidP="00EF4225">
            <w:r w:rsidRPr="00EF4225">
              <w:rPr>
                <w:rFonts w:hint="eastAsia"/>
                <w:b/>
                <w:bCs/>
              </w:rPr>
              <w:t>第三批支持创新相关改革举措推广清单</w:t>
            </w:r>
          </w:p>
          <w:p w:rsidR="00EF4225" w:rsidRPr="00EF4225" w:rsidRDefault="00EF4225" w:rsidP="00EF4225"/>
          <w:tbl>
            <w:tblPr>
              <w:tblW w:w="9072" w:type="dxa"/>
              <w:jc w:val="center"/>
              <w:tblCellMar>
                <w:left w:w="0" w:type="dxa"/>
                <w:right w:w="0" w:type="dxa"/>
              </w:tblCellMar>
              <w:tblLook w:val="04A0" w:firstRow="1" w:lastRow="0" w:firstColumn="1" w:lastColumn="0" w:noHBand="0" w:noVBand="1"/>
            </w:tblPr>
            <w:tblGrid>
              <w:gridCol w:w="704"/>
              <w:gridCol w:w="1701"/>
              <w:gridCol w:w="4111"/>
              <w:gridCol w:w="1417"/>
              <w:gridCol w:w="1139"/>
            </w:tblGrid>
            <w:tr w:rsidR="00EF4225" w:rsidRPr="00EF4225" w:rsidTr="003D1BBA">
              <w:trPr>
                <w:jc w:val="center"/>
              </w:trPr>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序号</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改革举措</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主 要 内 容</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指导部门</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推广范围</w:t>
                  </w:r>
                </w:p>
              </w:tc>
            </w:tr>
            <w:tr w:rsidR="00EF4225" w:rsidRPr="00EF4225" w:rsidTr="003D1BBA">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一、科技金融创新方面</w:t>
                  </w:r>
                  <w:r w:rsidRPr="00EF4225">
                    <w:rPr>
                      <w:rFonts w:hint="eastAsia"/>
                    </w:rPr>
                    <w:t>（共7项）</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银行与专业投资机构建立市场化长期性合作机制支持科技创新型企业</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银行在依法合</w:t>
                  </w:r>
                  <w:proofErr w:type="gramStart"/>
                  <w:r w:rsidRPr="00EF4225">
                    <w:rPr>
                      <w:rFonts w:hint="eastAsia"/>
                    </w:rPr>
                    <w:t>规</w:t>
                  </w:r>
                  <w:proofErr w:type="gramEnd"/>
                  <w:r w:rsidRPr="00EF4225">
                    <w:rPr>
                      <w:rFonts w:hint="eastAsia"/>
                    </w:rPr>
                    <w:t>、风险可控的前提下，与专业投资机构、信托等非银行金融机构合作，运用“贷款+外部直接投资”或“贷款+远期权益”等模式开展业务，支持科技创新型企业发展。</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银保监会、人民银行、科技部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科技创新</w:t>
                  </w:r>
                  <w:proofErr w:type="gramStart"/>
                  <w:r w:rsidRPr="00EF4225">
                    <w:rPr>
                      <w:rFonts w:hint="eastAsia"/>
                    </w:rPr>
                    <w:t>券</w:t>
                  </w:r>
                  <w:proofErr w:type="gramEnd"/>
                  <w:r w:rsidRPr="00EF4225">
                    <w:rPr>
                      <w:rFonts w:hint="eastAsia"/>
                    </w:rPr>
                    <w:t>跨区域“通用通兑”政策协同机制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推动财政支持创新的跨行政区域联动机制通过统一服务机构登记标准、放宽服务机构注册地限制，实现企业异地采购科技服务。</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财政部、科技部、发展改革委</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proofErr w:type="gramStart"/>
                  <w:r w:rsidRPr="00EF4225">
                    <w:rPr>
                      <w:rFonts w:hint="eastAsia"/>
                    </w:rPr>
                    <w:t>政银保</w:t>
                  </w:r>
                  <w:proofErr w:type="gramEnd"/>
                  <w:r w:rsidRPr="00EF4225">
                    <w:rPr>
                      <w:rFonts w:hint="eastAsia"/>
                    </w:rPr>
                    <w:t>联动授信担保提供科技型中小企业长期集合信贷机制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政府集中遴选科技型中小企业并建立银行贷款风险分担机制，担保公司集中提供担保，银行发放长期贷款，地方财政视财力情况给予担保公司适当补偿，形成“统一管理、统一授信、统一担保、分别负债”的信贷新机制。</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财政部、科技部、人民银行、银保监会</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8个改革试验区域</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建立银行</w:t>
                  </w:r>
                  <w:proofErr w:type="gramStart"/>
                  <w:r w:rsidRPr="00EF4225">
                    <w:rPr>
                      <w:rFonts w:hint="eastAsia"/>
                    </w:rPr>
                    <w:t>跟贷支持</w:t>
                  </w:r>
                  <w:proofErr w:type="gramEnd"/>
                  <w:r w:rsidRPr="00EF4225">
                    <w:rPr>
                      <w:rFonts w:hint="eastAsia"/>
                    </w:rPr>
                    <w:t>科技型中小企业的风险缓释资金池</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政府适当出资与社会资本共同设立一定额度的外部投贷联动风险缓释资金池，在试点银行对投资机构支持</w:t>
                  </w:r>
                  <w:proofErr w:type="gramStart"/>
                  <w:r w:rsidRPr="00EF4225">
                    <w:rPr>
                      <w:rFonts w:hint="eastAsia"/>
                    </w:rPr>
                    <w:t>的科创企业</w:t>
                  </w:r>
                  <w:proofErr w:type="gramEnd"/>
                  <w:r w:rsidRPr="00EF4225">
                    <w:rPr>
                      <w:rFonts w:hint="eastAsia"/>
                    </w:rPr>
                    <w:t>发放贷款出现风险时，给予一定比例本金代偿，建立投贷联动新机制。</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人民银行、银保监会、财政部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8个改革试验区域</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建立基于大数据分析的“银行+征信+担保”的中小企业信用贷款新模式</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通过比选引进高水平的征信机构和信用评级机构，建立企业信用风险分析数据库，与政务信息大数据库实现互联，利用大数据分析技术，对企业评级更精准和高效，为银行提供准确信用信息。</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人民银行、发展改革委、银保监会</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建立以企业创新能力为核心指标的科技型中小企业融资评价体系</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建立科技型企业信贷审批授权专属流程、信用评价模型和“技术流”专</w:t>
                  </w:r>
                  <w:proofErr w:type="gramStart"/>
                  <w:r w:rsidRPr="00EF4225">
                    <w:rPr>
                      <w:rFonts w:hint="eastAsia"/>
                    </w:rPr>
                    <w:t>属评价</w:t>
                  </w:r>
                  <w:proofErr w:type="gramEnd"/>
                  <w:r w:rsidRPr="00EF4225">
                    <w:rPr>
                      <w:rFonts w:hint="eastAsia"/>
                    </w:rPr>
                    <w:t>体系，将科技创新企业创新能力作为核心指标，拓展科技型中小企业的融资渠道。</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银保监会、人民银行、科技部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银行与企业风险共担的仪器设备信用贷</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地方政府引导设立科学仪器共享平台，推荐科技型中小企业向银行申请用于定向购置仪器设备的信用贷款。平台通过与企业签订仪器设备抵押合同获得优先处置权，出现风险后对仪器设备进行市场化处置。</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科技部、银保监会</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8个改革试验区域</w:t>
                  </w:r>
                </w:p>
              </w:tc>
            </w:tr>
            <w:tr w:rsidR="00EF4225" w:rsidRPr="00EF4225" w:rsidTr="003D1BBA">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二、科技管理体制创新方面</w:t>
                  </w:r>
                  <w:r w:rsidRPr="00EF4225">
                    <w:rPr>
                      <w:rFonts w:hint="eastAsia"/>
                    </w:rPr>
                    <w:t>（共6项）</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集中科技骨干力量打造前沿技术产业链股份制联</w:t>
                  </w:r>
                  <w:r w:rsidRPr="00EF4225">
                    <w:rPr>
                      <w:rFonts w:hint="eastAsia"/>
                    </w:rPr>
                    <w:lastRenderedPageBreak/>
                    <w:t>盟</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lastRenderedPageBreak/>
                    <w:t>面向重大战略新兴产业，政府推动领域内科</w:t>
                  </w:r>
                  <w:proofErr w:type="gramStart"/>
                  <w:r w:rsidRPr="00EF4225">
                    <w:rPr>
                      <w:rFonts w:hint="eastAsia"/>
                    </w:rPr>
                    <w:t>技主体</w:t>
                  </w:r>
                  <w:proofErr w:type="gramEnd"/>
                  <w:r w:rsidRPr="00EF4225">
                    <w:rPr>
                      <w:rFonts w:hint="eastAsia"/>
                    </w:rPr>
                    <w:t>与产业主体以股份为纽带，建立股份制战略技术联盟、成立法人实体，推动全产</w:t>
                  </w:r>
                  <w:r w:rsidRPr="00EF4225">
                    <w:rPr>
                      <w:rFonts w:hint="eastAsia"/>
                    </w:rPr>
                    <w:lastRenderedPageBreak/>
                    <w:t>业链上不同环节技术优势单位强</w:t>
                  </w:r>
                  <w:proofErr w:type="gramStart"/>
                  <w:r w:rsidRPr="00EF4225">
                    <w:rPr>
                      <w:rFonts w:hint="eastAsia"/>
                    </w:rPr>
                    <w:t>强</w:t>
                  </w:r>
                  <w:proofErr w:type="gramEnd"/>
                  <w:r w:rsidRPr="00EF4225">
                    <w:rPr>
                      <w:rFonts w:hint="eastAsia"/>
                    </w:rPr>
                    <w:t>联合、交互持股，打造技术创新合作网络和利益共同体。</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lastRenderedPageBreak/>
                    <w:t>发展改革委、科技部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对战略性科研项目实施滚动支持制度</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针对战略性科研项目一次性申报、一次性资助、实施周期长等特点，建立跨年度、覆盖项目全周期的管理制度，统筹各年度科研计划和预算资金安排，进行滚动支持。</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科技部、财政部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以产业数据、专利数据为基础的新兴产业专利导航决策机制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运用专利导航方法，通过产业数据、专利数据分析，准确把握战略新兴产业领域和区域重点产业的技术与市场竞争态势，合理推进区域新兴产业布局和结构优化。</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发展改革委、科技部、知识产权局</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老工业基地的国有企业创新创业增量型业务混合所有制改革</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老工业基地的国有企业以“双创”开拓出的新业务增长点引入社会资本，通过市场化债转股、限制性股权激励等模式，深化国有企业混合所有制改革。</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国资委、财政部、人民银行</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12</w:t>
                  </w:r>
                </w:p>
                <w:p w:rsidR="00EF4225" w:rsidRPr="00EF4225" w:rsidRDefault="00EF4225" w:rsidP="00EF4225">
                  <w:r w:rsidRPr="00EF4225">
                    <w:rPr>
                      <w:rFonts w:hint="eastAsia"/>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生物医药领域特殊物品出入境检验检疫“一站式”监管服务机制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创新特殊物品出入境检验检疫监管服务，针对生物医药检验检疫，扩大低风险特殊物品智能审批覆盖范围，对试点企业进口同一种科研用样本实施“一次评估、分批进口”。推广中，需要对特殊物品应用制定针对性监管措施。</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海关总署</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地方深度参与国家基础研究和应用基础研究的投入机制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在充分发挥中央财政支持基础研究重要作用的基础上，地方通过有机对接国家基础研究、技术创新和产业创新等项目，从财政资金、人才和土地等方面建立持续的投入机制，加大对国家基础研究和应用基础研究的支持力度。</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科技部、发展改革委</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全国</w:t>
                  </w:r>
                </w:p>
              </w:tc>
            </w:tr>
            <w:tr w:rsidR="00EF4225" w:rsidRPr="00EF4225" w:rsidTr="003D1BBA">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三、知识产权保护方面</w:t>
                  </w:r>
                  <w:r w:rsidRPr="00EF4225">
                    <w:rPr>
                      <w:rFonts w:hint="eastAsia"/>
                    </w:rPr>
                    <w:t>（共2项）</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建立跨区域的知识产权远程诉讼平台</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知识产权法院设立远程诉讼服务处，建立诉讼咨询服务平台，突破诉讼地域限制，为当事人提供远程立案、案件查询、远程视频庭审等多项诉讼服务。知识产权部门加强跨区域维权援助工作的协同。</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最高人民法院、知识产权局</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8个改革试验区域</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建立提供全方位证据服务的知识产权公证服务平台</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成立知识产权公证服务中心，围绕知识产权公证案件，办理涵盖知识产权授权公证、证据保全公证等各类型知识产权公证业务，为企业及个人解决知识产权纠纷提供高效的公证法律服务。</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司法部、知识产权局</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8个改革试验区域</w:t>
                  </w:r>
                </w:p>
              </w:tc>
            </w:tr>
            <w:tr w:rsidR="00EF4225" w:rsidRPr="00EF4225" w:rsidTr="003D1BBA">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四、人才培养和激励方面</w:t>
                  </w:r>
                  <w:r w:rsidRPr="00EF4225">
                    <w:rPr>
                      <w:rFonts w:hint="eastAsia"/>
                    </w:rPr>
                    <w:t>（共1项）</w:t>
                  </w:r>
                </w:p>
              </w:tc>
            </w:tr>
            <w:tr w:rsidR="00EF4225" w:rsidRPr="00EF4225" w:rsidTr="003D1BBA">
              <w:trPr>
                <w:jc w:val="center"/>
              </w:trPr>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16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“五业联动”的职业教育发展新机制</w:t>
                  </w:r>
                </w:p>
              </w:tc>
              <w:tc>
                <w:tcPr>
                  <w:tcW w:w="41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t>政府主导和统筹，行业企业参与、指导和评价，职业院校（含技工院校）培养，研究机构支持和服务，加强资源整合，建立就业、职业、产业、行业和企业协同联动的新机制，</w:t>
                  </w:r>
                  <w:r w:rsidRPr="00EF4225">
                    <w:rPr>
                      <w:rFonts w:hint="eastAsia"/>
                    </w:rPr>
                    <w:lastRenderedPageBreak/>
                    <w:t>实现职业教育办学结构和效能优化。</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lastRenderedPageBreak/>
                    <w:t>教育部、发展改革委、工业和信息化部、财政部、人力</w:t>
                  </w:r>
                  <w:r w:rsidRPr="00EF4225">
                    <w:rPr>
                      <w:rFonts w:hint="eastAsia"/>
                    </w:rPr>
                    <w:lastRenderedPageBreak/>
                    <w:t>资源社会保障部</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4225" w:rsidRPr="00EF4225" w:rsidRDefault="00EF4225" w:rsidP="00EF4225">
                  <w:r w:rsidRPr="00EF4225">
                    <w:rPr>
                      <w:rFonts w:hint="eastAsia"/>
                    </w:rPr>
                    <w:lastRenderedPageBreak/>
                    <w:t>全国</w:t>
                  </w:r>
                </w:p>
              </w:tc>
            </w:tr>
            <w:tr w:rsidR="00EF4225" w:rsidRPr="00EF4225" w:rsidTr="003D1BBA">
              <w:trPr>
                <w:jc w:val="center"/>
              </w:trPr>
              <w:tc>
                <w:tcPr>
                  <w:tcW w:w="907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F4225" w:rsidRPr="00EF4225" w:rsidRDefault="00EF4225" w:rsidP="00EF4225">
                  <w:r w:rsidRPr="00EF4225">
                    <w:rPr>
                      <w:rFonts w:hint="eastAsia"/>
                      <w:b/>
                      <w:bCs/>
                    </w:rPr>
                    <w:t>五、军民深度融合方面</w:t>
                  </w:r>
                  <w:r w:rsidRPr="00EF4225">
                    <w:rPr>
                      <w:rFonts w:hint="eastAsia"/>
                    </w:rPr>
                    <w:t>（共4项）</w:t>
                  </w:r>
                </w:p>
              </w:tc>
            </w:tr>
          </w:tbl>
          <w:p w:rsidR="00EF4225" w:rsidRPr="00EF4225" w:rsidRDefault="00EF4225" w:rsidP="00EF4225">
            <w:r w:rsidRPr="00EF4225">
              <w:rPr>
                <w:rFonts w:hint="eastAsia"/>
              </w:rPr>
              <w:t> </w:t>
            </w:r>
          </w:p>
        </w:tc>
      </w:tr>
    </w:tbl>
    <w:p w:rsidR="00EF4225" w:rsidRPr="00A82F2A" w:rsidRDefault="00A82F2A" w:rsidP="00EF4225">
      <w:pPr>
        <w:rPr>
          <w:rFonts w:hint="eastAsia"/>
          <w:color w:val="FF0000"/>
        </w:rPr>
      </w:pPr>
      <w:bookmarkStart w:id="0" w:name="_GoBack"/>
      <w:r w:rsidRPr="00A82F2A">
        <w:rPr>
          <w:rFonts w:hint="eastAsia"/>
          <w:color w:val="FF0000"/>
        </w:rPr>
        <w:lastRenderedPageBreak/>
        <w:t>武汉大学科技部门赵龙飞</w:t>
      </w:r>
      <w:r w:rsidRPr="00A82F2A">
        <w:rPr>
          <w:color w:val="FF0000"/>
        </w:rPr>
        <w:t>2020年2月23日星期日</w:t>
      </w:r>
      <w:r w:rsidRPr="00A82F2A">
        <w:rPr>
          <w:rFonts w:hint="eastAsia"/>
          <w:color w:val="FF0000"/>
        </w:rPr>
        <w:t>从国务院网站下载</w:t>
      </w:r>
      <w:bookmarkEnd w:id="0"/>
    </w:p>
    <w:sectPr w:rsidR="00EF4225" w:rsidRPr="00A82F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867" w:rsidRDefault="00D45867" w:rsidP="006C0513">
      <w:r>
        <w:separator/>
      </w:r>
    </w:p>
  </w:endnote>
  <w:endnote w:type="continuationSeparator" w:id="0">
    <w:p w:rsidR="00D45867" w:rsidRDefault="00D45867" w:rsidP="006C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807450"/>
      <w:docPartObj>
        <w:docPartGallery w:val="Page Numbers (Bottom of Page)"/>
        <w:docPartUnique/>
      </w:docPartObj>
    </w:sdtPr>
    <w:sdtEndPr/>
    <w:sdtContent>
      <w:sdt>
        <w:sdtPr>
          <w:id w:val="-1705238520"/>
          <w:docPartObj>
            <w:docPartGallery w:val="Page Numbers (Top of Page)"/>
            <w:docPartUnique/>
          </w:docPartObj>
        </w:sdtPr>
        <w:sdtEndPr/>
        <w:sdtContent>
          <w:p w:rsidR="006C0513" w:rsidRDefault="006C0513">
            <w:pPr>
              <w:pStyle w:val="a6"/>
            </w:pPr>
            <w:r>
              <w:rPr>
                <w:lang w:val="zh-CN"/>
              </w:rPr>
              <w:t xml:space="preserve"> </w:t>
            </w:r>
            <w:r>
              <w:rPr>
                <w:b/>
                <w:bCs/>
                <w:sz w:val="24"/>
                <w:szCs w:val="24"/>
              </w:rPr>
              <w:fldChar w:fldCharType="begin"/>
            </w:r>
            <w:r>
              <w:rPr>
                <w:b/>
                <w:bCs/>
              </w:rPr>
              <w:instrText>PAGE</w:instrText>
            </w:r>
            <w:r>
              <w:rPr>
                <w:b/>
                <w:bCs/>
                <w:sz w:val="24"/>
                <w:szCs w:val="24"/>
              </w:rPr>
              <w:fldChar w:fldCharType="separate"/>
            </w:r>
            <w:r w:rsidR="00A82F2A">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82F2A">
              <w:rPr>
                <w:b/>
                <w:bCs/>
                <w:noProof/>
              </w:rPr>
              <w:t>6</w:t>
            </w:r>
            <w:r>
              <w:rPr>
                <w:b/>
                <w:bCs/>
                <w:sz w:val="24"/>
                <w:szCs w:val="24"/>
              </w:rPr>
              <w:fldChar w:fldCharType="end"/>
            </w:r>
          </w:p>
        </w:sdtContent>
      </w:sdt>
    </w:sdtContent>
  </w:sdt>
  <w:p w:rsidR="006C0513" w:rsidRDefault="006C051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867" w:rsidRDefault="00D45867" w:rsidP="006C0513">
      <w:r>
        <w:separator/>
      </w:r>
    </w:p>
  </w:footnote>
  <w:footnote w:type="continuationSeparator" w:id="0">
    <w:p w:rsidR="00D45867" w:rsidRDefault="00D45867" w:rsidP="006C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AE"/>
    <w:rsid w:val="00122981"/>
    <w:rsid w:val="00187AAE"/>
    <w:rsid w:val="003E1E1E"/>
    <w:rsid w:val="006C0513"/>
    <w:rsid w:val="00A82F2A"/>
    <w:rsid w:val="00D45867"/>
    <w:rsid w:val="00EF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CA53"/>
  <w15:chartTrackingRefBased/>
  <w15:docId w15:val="{CE4D7CE8-2C07-4719-8B66-1234A5CD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225"/>
    <w:pPr>
      <w:ind w:firstLineChars="200" w:firstLine="420"/>
    </w:pPr>
  </w:style>
  <w:style w:type="paragraph" w:styleId="a4">
    <w:name w:val="header"/>
    <w:basedOn w:val="a"/>
    <w:link w:val="a5"/>
    <w:uiPriority w:val="99"/>
    <w:unhideWhenUsed/>
    <w:rsid w:val="006C051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C0513"/>
    <w:rPr>
      <w:sz w:val="18"/>
      <w:szCs w:val="18"/>
    </w:rPr>
  </w:style>
  <w:style w:type="paragraph" w:styleId="a6">
    <w:name w:val="footer"/>
    <w:basedOn w:val="a"/>
    <w:link w:val="a7"/>
    <w:uiPriority w:val="99"/>
    <w:unhideWhenUsed/>
    <w:rsid w:val="006C0513"/>
    <w:pPr>
      <w:tabs>
        <w:tab w:val="center" w:pos="4153"/>
        <w:tab w:val="right" w:pos="8306"/>
      </w:tabs>
      <w:snapToGrid w:val="0"/>
      <w:jc w:val="left"/>
    </w:pPr>
    <w:rPr>
      <w:sz w:val="18"/>
      <w:szCs w:val="18"/>
    </w:rPr>
  </w:style>
  <w:style w:type="character" w:customStyle="1" w:styleId="a7">
    <w:name w:val="页脚 字符"/>
    <w:basedOn w:val="a0"/>
    <w:link w:val="a6"/>
    <w:uiPriority w:val="99"/>
    <w:rsid w:val="006C05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2020-02-23T09:14:00Z</dcterms:created>
  <dcterms:modified xsi:type="dcterms:W3CDTF">2020-02-23T09:48:00Z</dcterms:modified>
</cp:coreProperties>
</file>